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599" w:rsidRDefault="00D61882">
      <w:pPr>
        <w:snapToGrid w:val="0"/>
        <w:spacing w:after="0"/>
        <w:jc w:val="left"/>
        <w:rPr>
          <w:rFonts w:ascii="Times New Roman" w:eastAsia="宋体" w:hAnsi="Times New Roman"/>
          <w:b/>
          <w:sz w:val="28"/>
          <w:szCs w:val="28"/>
          <w:lang w:val="en-US"/>
        </w:rPr>
      </w:pPr>
      <w:r>
        <w:rPr>
          <w:rFonts w:ascii="Times New Roman" w:eastAsia="宋体" w:hAnsi="Times New Roman"/>
          <w:b/>
          <w:sz w:val="28"/>
          <w:szCs w:val="28"/>
          <w:lang w:eastAsia="en-GB"/>
        </w:rPr>
        <w:t>3GPP TSG RAN3 meeting #1</w:t>
      </w:r>
      <w:r>
        <w:rPr>
          <w:rFonts w:ascii="Times New Roman" w:eastAsia="宋体" w:hAnsi="Times New Roman" w:hint="eastAsia"/>
          <w:b/>
          <w:sz w:val="28"/>
          <w:szCs w:val="28"/>
          <w:lang w:val="en-US"/>
        </w:rPr>
        <w:t xml:space="preserve">23bis    </w:t>
      </w:r>
      <w:r>
        <w:rPr>
          <w:rFonts w:ascii="Times New Roman" w:eastAsia="宋体" w:hAnsi="Times New Roman"/>
          <w:b/>
          <w:sz w:val="28"/>
          <w:szCs w:val="28"/>
          <w:lang w:eastAsia="en-GB"/>
        </w:rPr>
        <w:tab/>
      </w:r>
      <w:r>
        <w:rPr>
          <w:rFonts w:ascii="Times New Roman" w:eastAsia="宋体" w:hAnsi="Times New Roman" w:hint="eastAsia"/>
          <w:b/>
          <w:sz w:val="28"/>
          <w:szCs w:val="28"/>
          <w:lang w:val="en-US"/>
        </w:rPr>
        <w:t xml:space="preserve">         </w:t>
      </w:r>
      <w:r>
        <w:rPr>
          <w:rFonts w:ascii="Times New Roman" w:eastAsia="宋体" w:hAnsi="Times New Roman"/>
          <w:b/>
          <w:sz w:val="28"/>
          <w:szCs w:val="28"/>
          <w:lang w:eastAsia="en-GB"/>
        </w:rPr>
        <w:tab/>
      </w:r>
      <w:r w:rsidR="00341757">
        <w:rPr>
          <w:rFonts w:ascii="Times New Roman" w:eastAsia="宋体" w:hAnsi="Times New Roman"/>
          <w:b/>
          <w:sz w:val="28"/>
          <w:szCs w:val="28"/>
          <w:lang w:eastAsia="en-GB"/>
        </w:rPr>
        <w:t xml:space="preserve">                  </w:t>
      </w:r>
      <w:bookmarkStart w:id="0" w:name="_GoBack"/>
      <w:bookmarkEnd w:id="0"/>
      <w:r w:rsidR="00341757" w:rsidRPr="00341757">
        <w:rPr>
          <w:rFonts w:ascii="Times New Roman" w:eastAsia="宋体" w:hAnsi="Times New Roman"/>
          <w:b/>
          <w:sz w:val="28"/>
          <w:szCs w:val="28"/>
          <w:lang w:eastAsia="en-GB"/>
        </w:rPr>
        <w:t>R3-241967</w:t>
      </w:r>
    </w:p>
    <w:p w:rsidR="000C1599" w:rsidRDefault="00D61882">
      <w:pPr>
        <w:pStyle w:val="3GPPHeader"/>
        <w:jc w:val="left"/>
        <w:rPr>
          <w:rFonts w:ascii="Times New Roman" w:eastAsia="宋体" w:hAnsi="Times New Roman"/>
          <w:sz w:val="28"/>
          <w:szCs w:val="28"/>
          <w:lang w:val="en-US"/>
        </w:rPr>
      </w:pPr>
      <w:r>
        <w:rPr>
          <w:rFonts w:ascii="Times New Roman" w:eastAsia="宋体" w:hAnsi="Times New Roman"/>
          <w:sz w:val="28"/>
          <w:szCs w:val="28"/>
          <w:lang w:val="en-US"/>
        </w:rPr>
        <w:t>15</w:t>
      </w:r>
      <w:proofErr w:type="spellStart"/>
      <w:r>
        <w:rPr>
          <w:rFonts w:ascii="Times New Roman" w:eastAsia="宋体" w:hAnsi="Times New Roman"/>
          <w:sz w:val="28"/>
          <w:szCs w:val="28"/>
          <w:lang w:eastAsia="ko-KR"/>
        </w:rPr>
        <w:t>th</w:t>
      </w:r>
      <w:proofErr w:type="spellEnd"/>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Apr</w:t>
      </w:r>
      <w:r>
        <w:rPr>
          <w:rFonts w:ascii="Times New Roman" w:eastAsia="宋体" w:hAnsi="Times New Roman"/>
          <w:sz w:val="28"/>
          <w:szCs w:val="28"/>
          <w:lang w:eastAsia="ko-KR"/>
        </w:rPr>
        <w:t xml:space="preserve"> – </w:t>
      </w:r>
      <w:r>
        <w:rPr>
          <w:rFonts w:ascii="Times New Roman" w:eastAsia="宋体" w:hAnsi="Times New Roman" w:hint="eastAsia"/>
          <w:sz w:val="28"/>
          <w:szCs w:val="28"/>
          <w:lang w:val="en-US"/>
        </w:rPr>
        <w:t>19</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Apr</w:t>
      </w:r>
      <w:r>
        <w:rPr>
          <w:rFonts w:ascii="Times New Roman" w:eastAsia="宋体" w:hAnsi="Times New Roman"/>
          <w:sz w:val="28"/>
          <w:szCs w:val="28"/>
          <w:lang w:eastAsia="ko-KR"/>
        </w:rPr>
        <w:t xml:space="preserve"> </w:t>
      </w:r>
      <w:proofErr w:type="gramStart"/>
      <w:r>
        <w:rPr>
          <w:rFonts w:ascii="Times New Roman" w:eastAsia="宋体" w:hAnsi="Times New Roman"/>
          <w:sz w:val="28"/>
          <w:szCs w:val="28"/>
          <w:lang w:eastAsia="ko-KR"/>
        </w:rPr>
        <w:t>202</w:t>
      </w:r>
      <w:r>
        <w:rPr>
          <w:rFonts w:ascii="Times New Roman" w:eastAsia="宋体" w:hAnsi="Times New Roman" w:hint="eastAsia"/>
          <w:sz w:val="28"/>
          <w:szCs w:val="28"/>
          <w:lang w:val="en-US"/>
        </w:rPr>
        <w:t>4</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 xml:space="preserve"> Changsha</w:t>
      </w:r>
      <w:proofErr w:type="gramEnd"/>
    </w:p>
    <w:p w:rsidR="000C1599" w:rsidRDefault="00D61882">
      <w:pPr>
        <w:pStyle w:val="3GPPHeader"/>
        <w:jc w:val="left"/>
        <w:rPr>
          <w:rFonts w:ascii="Times New Roman" w:eastAsia="Arial Unicode MS" w:hAnsi="Times New Roman"/>
          <w:szCs w:val="22"/>
          <w:lang w:val="en-US"/>
        </w:rPr>
      </w:pPr>
      <w:r>
        <w:rPr>
          <w:rFonts w:ascii="Times New Roman" w:eastAsia="Arial Unicode MS" w:hAnsi="Times New Roman"/>
          <w:szCs w:val="22"/>
        </w:rPr>
        <w:t>Agenda Item:</w:t>
      </w:r>
      <w:r>
        <w:rPr>
          <w:rFonts w:ascii="Times New Roman" w:eastAsia="Arial Unicode MS" w:hAnsi="Times New Roman"/>
          <w:szCs w:val="22"/>
        </w:rPr>
        <w:tab/>
      </w:r>
      <w:r w:rsidR="00937B8E">
        <w:rPr>
          <w:rFonts w:ascii="Times New Roman" w:eastAsia="Arial Unicode MS" w:hAnsi="Times New Roman"/>
          <w:szCs w:val="22"/>
          <w:lang w:val="en-US"/>
        </w:rPr>
        <w:t>10.3.1</w:t>
      </w:r>
    </w:p>
    <w:p w:rsidR="000C1599" w:rsidRDefault="00D61882">
      <w:pPr>
        <w:pStyle w:val="3GPPHeader"/>
        <w:jc w:val="left"/>
        <w:rPr>
          <w:rFonts w:ascii="Times New Roman" w:eastAsia="Arial Unicode MS" w:hAnsi="Times New Roman"/>
          <w:szCs w:val="22"/>
        </w:rPr>
      </w:pPr>
      <w:r>
        <w:rPr>
          <w:rFonts w:ascii="Times New Roman" w:eastAsia="Arial Unicode MS" w:hAnsi="Times New Roman"/>
          <w:szCs w:val="22"/>
        </w:rPr>
        <w:t>Source:</w:t>
      </w:r>
      <w:r>
        <w:rPr>
          <w:rFonts w:ascii="Times New Roman" w:eastAsia="Arial Unicode MS" w:hAnsi="Times New Roman"/>
          <w:szCs w:val="22"/>
        </w:rPr>
        <w:tab/>
        <w:t>China Unicom</w:t>
      </w:r>
    </w:p>
    <w:p w:rsidR="000C1599" w:rsidRDefault="00D61882">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Title:</w:t>
      </w:r>
      <w:r>
        <w:rPr>
          <w:rFonts w:ascii="Times New Roman" w:eastAsia="Arial Unicode MS" w:hAnsi="Times New Roman"/>
          <w:szCs w:val="22"/>
        </w:rPr>
        <w:tab/>
        <w:t>Discussion on SON</w:t>
      </w:r>
      <w:r>
        <w:rPr>
          <w:rFonts w:ascii="Times New Roman" w:eastAsia="Arial Unicode MS" w:hAnsi="Times New Roman" w:hint="eastAsia"/>
          <w:szCs w:val="22"/>
          <w:lang w:val="en-US"/>
        </w:rPr>
        <w:t>/</w:t>
      </w:r>
      <w:r>
        <w:rPr>
          <w:rFonts w:ascii="Times New Roman" w:eastAsia="Arial Unicode MS" w:hAnsi="Times New Roman"/>
          <w:szCs w:val="22"/>
        </w:rPr>
        <w:t>MDT enhancements for NTN mobility</w:t>
      </w:r>
    </w:p>
    <w:p w:rsidR="000C1599" w:rsidRDefault="00D61882">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Document for:</w:t>
      </w:r>
      <w:r>
        <w:rPr>
          <w:rFonts w:ascii="Times New Roman" w:eastAsia="Arial Unicode MS" w:hAnsi="Times New Roman"/>
          <w:szCs w:val="22"/>
        </w:rPr>
        <w:tab/>
        <w:t>Discussion</w:t>
      </w:r>
    </w:p>
    <w:p w:rsidR="000C1599" w:rsidRDefault="00D61882">
      <w:pPr>
        <w:pStyle w:val="1"/>
        <w:rPr>
          <w:rFonts w:ascii="Times New Roman" w:hAnsi="Times New Roman" w:cs="Times New Roman"/>
          <w:sz w:val="40"/>
        </w:rPr>
      </w:pPr>
      <w:r>
        <w:rPr>
          <w:rFonts w:ascii="Times New Roman" w:hAnsi="Times New Roman" w:cs="Times New Roman"/>
          <w:sz w:val="40"/>
        </w:rPr>
        <w:t>Introduction</w:t>
      </w:r>
    </w:p>
    <w:p w:rsidR="000C1599" w:rsidRDefault="00D61882">
      <w:pPr>
        <w:rPr>
          <w:rFonts w:ascii="Times New Roman" w:hAnsi="Times New Roman"/>
          <w:sz w:val="21"/>
          <w:szCs w:val="21"/>
        </w:rPr>
      </w:pPr>
      <w:r>
        <w:rPr>
          <w:rFonts w:ascii="Times New Roman" w:hAnsi="Times New Roman"/>
          <w:sz w:val="21"/>
          <w:szCs w:val="21"/>
        </w:rPr>
        <w:t xml:space="preserve">The Work Item on </w:t>
      </w:r>
      <w:r>
        <w:rPr>
          <w:rFonts w:ascii="Times New Roman" w:eastAsia="宋体" w:hAnsi="Times New Roman" w:hint="eastAsia"/>
          <w:sz w:val="21"/>
          <w:szCs w:val="21"/>
          <w:lang w:val="en-US"/>
        </w:rPr>
        <w:t>SON/MDT enhancement</w:t>
      </w:r>
      <w:r>
        <w:rPr>
          <w:rFonts w:ascii="Times New Roman" w:hAnsi="Times New Roman"/>
          <w:sz w:val="21"/>
          <w:szCs w:val="21"/>
        </w:rPr>
        <w:t xml:space="preserve"> has been agreed in RAN#</w:t>
      </w:r>
      <w:r>
        <w:rPr>
          <w:rFonts w:ascii="Times New Roman" w:eastAsia="宋体" w:hAnsi="Times New Roman" w:hint="eastAsia"/>
          <w:sz w:val="21"/>
          <w:szCs w:val="21"/>
          <w:lang w:val="en-US"/>
        </w:rPr>
        <w:t>102</w:t>
      </w:r>
      <w:r>
        <w:rPr>
          <w:rFonts w:ascii="Times New Roman" w:hAnsi="Times New Roman"/>
          <w:sz w:val="21"/>
          <w:szCs w:val="21"/>
        </w:rPr>
        <w:t xml:space="preserve"> (RP-2</w:t>
      </w:r>
      <w:r>
        <w:rPr>
          <w:rFonts w:ascii="Times New Roman" w:eastAsia="宋体" w:hAnsi="Times New Roman" w:hint="eastAsia"/>
          <w:sz w:val="21"/>
          <w:szCs w:val="21"/>
          <w:lang w:val="en-US"/>
        </w:rPr>
        <w:t>34038</w:t>
      </w:r>
      <w:r>
        <w:rPr>
          <w:rFonts w:ascii="Times New Roman" w:hAnsi="Times New Roman"/>
          <w:sz w:val="21"/>
          <w:szCs w:val="21"/>
        </w:rPr>
        <w:t>) with the following objectives:</w:t>
      </w:r>
    </w:p>
    <w:tbl>
      <w:tblPr>
        <w:tblStyle w:val="af3"/>
        <w:tblW w:w="0" w:type="auto"/>
        <w:tblLook w:val="04A0" w:firstRow="1" w:lastRow="0" w:firstColumn="1" w:lastColumn="0" w:noHBand="0" w:noVBand="1"/>
      </w:tblPr>
      <w:tblGrid>
        <w:gridCol w:w="9629"/>
      </w:tblGrid>
      <w:tr w:rsidR="000C1599">
        <w:tc>
          <w:tcPr>
            <w:tcW w:w="9631" w:type="dxa"/>
          </w:tcPr>
          <w:p w:rsidR="000C1599" w:rsidRDefault="00D61882">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 xml:space="preserve">The objective of this work item is to specify </w:t>
            </w:r>
            <w:r>
              <w:rPr>
                <w:rFonts w:ascii="Times New Roman" w:eastAsia="宋体" w:hAnsi="Times New Roman" w:hint="eastAsia"/>
                <w:sz w:val="21"/>
                <w:szCs w:val="21"/>
                <w:lang w:val="en-US"/>
              </w:rPr>
              <w:t xml:space="preserve">data collection enhancement in NR </w:t>
            </w:r>
            <w:r>
              <w:rPr>
                <w:rFonts w:ascii="Times New Roman" w:eastAsia="宋体" w:hAnsi="Times New Roman"/>
                <w:sz w:val="21"/>
                <w:szCs w:val="21"/>
                <w:lang w:val="en-US"/>
              </w:rPr>
              <w:t>standalone and MR-DC for SON/MDT purpose</w:t>
            </w:r>
            <w:r>
              <w:rPr>
                <w:rFonts w:ascii="Times New Roman" w:eastAsia="宋体" w:hAnsi="Times New Roman" w:hint="eastAsia"/>
                <w:sz w:val="21"/>
                <w:szCs w:val="21"/>
                <w:lang w:val="en-US"/>
              </w:rPr>
              <w:t xml:space="preserve">. </w:t>
            </w:r>
            <w:r>
              <w:rPr>
                <w:rFonts w:ascii="Times New Roman" w:eastAsia="宋体" w:hAnsi="Times New Roman"/>
                <w:sz w:val="21"/>
                <w:szCs w:val="21"/>
                <w:lang w:val="en-US"/>
              </w:rPr>
              <w:t>The specific objectives of this work item are:</w:t>
            </w:r>
          </w:p>
          <w:p w:rsidR="000C1599" w:rsidRDefault="00D61882">
            <w:pPr>
              <w:overflowPunct/>
              <w:autoSpaceDE/>
              <w:autoSpaceDN/>
              <w:adjustRightInd/>
              <w:spacing w:before="120" w:after="0" w:line="280" w:lineRule="atLeast"/>
              <w:jc w:val="left"/>
              <w:textAlignment w:val="auto"/>
              <w:rPr>
                <w:rFonts w:ascii="Times New Roman" w:eastAsia="宋体" w:hAnsi="Times New Roman"/>
                <w:sz w:val="21"/>
                <w:szCs w:val="21"/>
                <w:lang w:val="en-US"/>
              </w:rPr>
            </w:pPr>
            <w:bookmarkStart w:id="1" w:name="OLE_LINK31"/>
            <w:bookmarkStart w:id="2" w:name="OLE_LINK17"/>
            <w:r>
              <w:rPr>
                <w:rFonts w:ascii="Times New Roman" w:eastAsia="宋体" w:hAnsi="Times New Roman"/>
                <w:sz w:val="21"/>
                <w:szCs w:val="21"/>
                <w:lang w:val="en-US"/>
              </w:rPr>
              <w:t>- MRO enhancement for R18 mobility mechanisms, including</w:t>
            </w:r>
            <w:r>
              <w:rPr>
                <w:rFonts w:ascii="Times New Roman" w:eastAsia="MS Mincho" w:hAnsi="Times New Roman" w:hint="eastAsia"/>
                <w:sz w:val="21"/>
                <w:szCs w:val="21"/>
                <w:lang w:val="en-US"/>
              </w:rPr>
              <w:t xml:space="preserve">, </w:t>
            </w:r>
            <w:r>
              <w:rPr>
                <w:rFonts w:ascii="Times New Roman" w:eastAsia="宋体" w:hAnsi="Times New Roman"/>
                <w:sz w:val="21"/>
                <w:szCs w:val="21"/>
                <w:lang w:val="en-US"/>
              </w:rPr>
              <w:t>Lower layer triggered mobility (LTM), CHO with candidate SCGs, subsequent CPAC [RAN3, RAN2]:</w:t>
            </w:r>
          </w:p>
          <w:p w:rsidR="000C1599" w:rsidRDefault="00D61882">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sz w:val="21"/>
                <w:szCs w:val="21"/>
                <w:lang w:val="en-US"/>
              </w:rPr>
              <w:t>Specification of the inter-node information exchange, including possible enhancements to interfaces [RAN3]</w:t>
            </w:r>
          </w:p>
          <w:p w:rsidR="000C1599" w:rsidRDefault="00D61882">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hint="eastAsia"/>
                <w:sz w:val="21"/>
                <w:szCs w:val="21"/>
                <w:lang w:val="en-US"/>
              </w:rPr>
              <w:t>Identify and specify necessary UE reporting to enhance the mobility parameter tuning</w:t>
            </w:r>
            <w:r>
              <w:rPr>
                <w:rFonts w:ascii="Times New Roman" w:eastAsia="宋体" w:hAnsi="Times New Roman"/>
                <w:sz w:val="21"/>
                <w:szCs w:val="21"/>
                <w:lang w:val="en-US"/>
              </w:rPr>
              <w:t> [RAN2]</w:t>
            </w:r>
          </w:p>
          <w:bookmarkEnd w:id="1"/>
          <w:p w:rsidR="000C1599" w:rsidRDefault="00D61882">
            <w:pPr>
              <w:overflowPunct/>
              <w:autoSpaceDE/>
              <w:autoSpaceDN/>
              <w:adjustRightInd/>
              <w:spacing w:before="120" w:after="0" w:line="280" w:lineRule="atLeast"/>
              <w:jc w:val="left"/>
              <w:textAlignment w:val="auto"/>
              <w:rPr>
                <w:rFonts w:ascii="Times New Roman" w:eastAsia="宋体" w:hAnsi="Times New Roman"/>
                <w:b/>
                <w:bCs/>
                <w:sz w:val="21"/>
                <w:szCs w:val="21"/>
                <w:lang w:val="en-US"/>
              </w:rPr>
            </w:pPr>
            <w:r>
              <w:rPr>
                <w:rFonts w:ascii="Times New Roman" w:eastAsia="宋体" w:hAnsi="Times New Roman" w:hint="eastAsia"/>
                <w:b/>
                <w:bCs/>
                <w:sz w:val="21"/>
                <w:szCs w:val="21"/>
                <w:lang w:val="en-US"/>
              </w:rPr>
              <w:t>- Support of SON/MDT enhancements for [RAN3, RAN2]:</w:t>
            </w:r>
          </w:p>
          <w:p w:rsidR="000C1599" w:rsidRDefault="00D61882">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Intra-NTN mobility</w:t>
            </w:r>
          </w:p>
          <w:p w:rsidR="000C1599" w:rsidRDefault="00D61882">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Network Slicing</w:t>
            </w:r>
          </w:p>
          <w:bookmarkEnd w:id="2"/>
          <w:p w:rsidR="000C1599" w:rsidRDefault="00D61882">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hint="eastAsia"/>
                <w:sz w:val="21"/>
                <w:szCs w:val="21"/>
                <w:lang w:val="en-US"/>
              </w:rPr>
              <w:t>- Support of the leftovers in Rel-18 SON/MDT [RAN3, RAN2]:</w:t>
            </w:r>
          </w:p>
          <w:p w:rsidR="000C1599" w:rsidRDefault="00D61882">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RACH optimization for SDT</w:t>
            </w:r>
          </w:p>
          <w:p w:rsidR="000C1599" w:rsidRDefault="00D61882">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MHI Enhancement for SCG Deactivation/Activation</w:t>
            </w:r>
          </w:p>
          <w:p w:rsidR="000C1599" w:rsidRDefault="00D61882">
            <w:pPr>
              <w:numPr>
                <w:ilvl w:val="0"/>
                <w:numId w:val="6"/>
              </w:numPr>
              <w:spacing w:before="120" w:line="280" w:lineRule="atLeast"/>
              <w:contextualSpacing/>
              <w:rPr>
                <w:rFonts w:ascii="Times New Roman" w:hAnsi="Times New Roman"/>
                <w:sz w:val="21"/>
                <w:szCs w:val="21"/>
              </w:rPr>
            </w:pPr>
            <w:r>
              <w:rPr>
                <w:rFonts w:ascii="Times New Roman" w:eastAsia="宋体" w:hAnsi="Times New Roman"/>
                <w:sz w:val="21"/>
                <w:szCs w:val="21"/>
                <w:lang w:val="en-US"/>
              </w:rPr>
              <w:t>MRO for MR-DC SCG failure</w:t>
            </w:r>
          </w:p>
        </w:tc>
      </w:tr>
    </w:tbl>
    <w:p w:rsidR="000C1599" w:rsidRDefault="000C1599">
      <w:pPr>
        <w:rPr>
          <w:rStyle w:val="IvDbodytextChar"/>
          <w:rFonts w:ascii="Times New Roman" w:hAnsi="Times New Roman"/>
          <w:sz w:val="21"/>
          <w:szCs w:val="21"/>
          <w:lang w:val="en-GB"/>
        </w:rPr>
      </w:pPr>
    </w:p>
    <w:p w:rsidR="000C1599" w:rsidRDefault="00D61882">
      <w:pPr>
        <w:rPr>
          <w:rStyle w:val="IvDbodytextChar"/>
          <w:rFonts w:ascii="Times New Roman" w:eastAsia="宋体" w:hAnsi="Times New Roman"/>
          <w:sz w:val="22"/>
        </w:rPr>
      </w:pPr>
      <w:r>
        <w:rPr>
          <w:rStyle w:val="IvDbodytextChar"/>
          <w:rFonts w:ascii="Times New Roman" w:hAnsi="Times New Roman"/>
          <w:sz w:val="21"/>
          <w:szCs w:val="21"/>
          <w:lang w:val="en-GB"/>
        </w:rPr>
        <w:t xml:space="preserve">This paper discusses </w:t>
      </w:r>
      <w:r>
        <w:rPr>
          <w:rStyle w:val="IvDbodytextChar"/>
          <w:rFonts w:ascii="Times New Roman" w:eastAsia="等线" w:hAnsi="Times New Roman"/>
          <w:sz w:val="21"/>
          <w:szCs w:val="21"/>
        </w:rPr>
        <w:t>the SON</w:t>
      </w:r>
      <w:r>
        <w:rPr>
          <w:rStyle w:val="IvDbodytextChar"/>
          <w:rFonts w:ascii="Times New Roman" w:eastAsia="等线" w:hAnsi="Times New Roman" w:hint="eastAsia"/>
          <w:sz w:val="21"/>
          <w:szCs w:val="21"/>
        </w:rPr>
        <w:t>/</w:t>
      </w:r>
      <w:r>
        <w:rPr>
          <w:rStyle w:val="IvDbodytextChar"/>
          <w:rFonts w:ascii="Times New Roman" w:eastAsia="等线" w:hAnsi="Times New Roman"/>
          <w:sz w:val="21"/>
          <w:szCs w:val="21"/>
        </w:rPr>
        <w:t>MDT enhancements for NTN mobility</w:t>
      </w:r>
      <w:r>
        <w:rPr>
          <w:rFonts w:ascii="Times New Roman" w:eastAsia="宋体" w:hAnsi="Times New Roman"/>
          <w:sz w:val="21"/>
          <w:szCs w:val="21"/>
          <w:lang w:val="en-US"/>
        </w:rPr>
        <w:t>.</w:t>
      </w:r>
      <w:r>
        <w:rPr>
          <w:rFonts w:ascii="Times New Roman" w:eastAsia="宋体" w:hAnsi="Times New Roman" w:hint="eastAsia"/>
          <w:sz w:val="21"/>
          <w:szCs w:val="21"/>
          <w:lang w:val="en-US"/>
        </w:rPr>
        <w:t xml:space="preserve"> </w:t>
      </w:r>
    </w:p>
    <w:p w:rsidR="000C1599" w:rsidRDefault="00D61882">
      <w:pPr>
        <w:pStyle w:val="1"/>
        <w:rPr>
          <w:rFonts w:ascii="Times New Roman" w:hAnsi="Times New Roman" w:cs="Times New Roman"/>
          <w:sz w:val="40"/>
        </w:rPr>
      </w:pPr>
      <w:r>
        <w:rPr>
          <w:rFonts w:ascii="Times New Roman" w:hAnsi="Times New Roman" w:cs="Times New Roman"/>
          <w:sz w:val="40"/>
        </w:rPr>
        <w:t>Discussion</w:t>
      </w:r>
    </w:p>
    <w:p w:rsidR="000C1599" w:rsidRDefault="00D61882">
      <w:pPr>
        <w:pStyle w:val="2"/>
        <w:rPr>
          <w:rFonts w:ascii="Times New Roman" w:hAnsi="Times New Roman" w:cs="Times New Roman"/>
          <w:lang w:val="en-US"/>
        </w:rPr>
      </w:pPr>
      <w:r>
        <w:rPr>
          <w:rFonts w:ascii="Times New Roman" w:eastAsia="宋体" w:hAnsi="Times New Roman" w:cs="Times New Roman" w:hint="eastAsia"/>
          <w:lang w:val="en-US"/>
        </w:rPr>
        <w:t xml:space="preserve"> Condition Handover Optimization for NTN network</w:t>
      </w:r>
    </w:p>
    <w:p w:rsidR="000C1599" w:rsidRDefault="00D61882">
      <w:pPr>
        <w:pStyle w:val="3"/>
        <w:rPr>
          <w:rFonts w:ascii="Times New Roman" w:hAnsi="Times New Roman" w:cs="Times New Roman"/>
          <w:lang w:val="en-US"/>
        </w:rPr>
      </w:pPr>
      <w:r>
        <w:rPr>
          <w:rFonts w:ascii="Times New Roman" w:hAnsi="Times New Roman" w:cs="Times New Roman"/>
          <w:lang w:val="en-US"/>
        </w:rPr>
        <w:t xml:space="preserve"> Time-based CHO Optimization for NTN network</w:t>
      </w:r>
    </w:p>
    <w:p w:rsidR="000C1599" w:rsidRDefault="00D61882">
      <w:pPr>
        <w:rPr>
          <w:rFonts w:ascii="Times New Roman" w:hAnsi="Times New Roman"/>
          <w:lang w:val="en-US"/>
        </w:rPr>
      </w:pPr>
      <w:r>
        <w:rPr>
          <w:rFonts w:ascii="Times New Roman" w:hAnsi="Times New Roman"/>
          <w:lang w:val="en-US"/>
        </w:rPr>
        <w:t>NTN supports the time-based trigger condition upon which UE may execute CHO to a candidate cell</w:t>
      </w:r>
      <w:r>
        <w:rPr>
          <w:rFonts w:ascii="Times New Roman" w:hAnsi="Times New Roman" w:hint="eastAsia"/>
          <w:lang w:val="en-US"/>
        </w:rPr>
        <w:t>. The figure below depicts the basic conditional handover scenario where neither the AMF nor the UPF changes:</w:t>
      </w:r>
    </w:p>
    <w:p w:rsidR="000C1599" w:rsidRDefault="000C1599"/>
    <w:p w:rsidR="000C1599" w:rsidRDefault="00D61882">
      <w:pPr>
        <w:pStyle w:val="af0"/>
      </w:pPr>
      <w:r>
        <w:rPr>
          <w:noProof/>
        </w:rPr>
        <w:lastRenderedPageBreak/>
        <w:drawing>
          <wp:inline distT="0" distB="0" distL="114300" distR="114300">
            <wp:extent cx="9439275" cy="5309870"/>
            <wp:effectExtent l="0" t="0" r="9525" b="11430"/>
            <wp:docPr id="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6"/>
                    <pic:cNvPicPr>
                      <a:picLocks noChangeAspect="1"/>
                    </pic:cNvPicPr>
                  </pic:nvPicPr>
                  <pic:blipFill>
                    <a:blip r:embed="rId13"/>
                    <a:stretch>
                      <a:fillRect/>
                    </a:stretch>
                  </pic:blipFill>
                  <pic:spPr>
                    <a:xfrm>
                      <a:off x="0" y="0"/>
                      <a:ext cx="9439275" cy="5309870"/>
                    </a:xfrm>
                    <a:prstGeom prst="rect">
                      <a:avLst/>
                    </a:prstGeom>
                    <a:noFill/>
                    <a:ln w="9525">
                      <a:noFill/>
                    </a:ln>
                  </pic:spPr>
                </pic:pic>
              </a:graphicData>
            </a:graphic>
          </wp:inline>
        </w:drawing>
      </w:r>
    </w:p>
    <w:p w:rsidR="000C1599" w:rsidRDefault="000C1599">
      <w:pPr>
        <w:pStyle w:val="TH"/>
        <w:rPr>
          <w:rFonts w:ascii="Times New Roman" w:hAnsi="Times New Roman"/>
        </w:rPr>
      </w:pPr>
    </w:p>
    <w:p w:rsidR="000C1599" w:rsidRDefault="00D61882">
      <w:pPr>
        <w:rPr>
          <w:rFonts w:ascii="Times New Roman" w:hAnsi="Times New Roman"/>
          <w:lang w:val="en-US"/>
        </w:rPr>
      </w:pPr>
      <w:r>
        <w:rPr>
          <w:rFonts w:ascii="Times New Roman" w:hAnsi="Times New Roman" w:hint="eastAsia"/>
          <w:lang w:val="en-US"/>
        </w:rPr>
        <w:t>The CHO condition is configure</w:t>
      </w:r>
      <w:r w:rsidR="00937B8E">
        <w:rPr>
          <w:rFonts w:ascii="Times New Roman" w:hAnsi="Times New Roman"/>
          <w:lang w:val="en-US"/>
        </w:rPr>
        <w:t>d</w:t>
      </w:r>
      <w:r>
        <w:rPr>
          <w:rFonts w:ascii="Times New Roman" w:hAnsi="Times New Roman" w:hint="eastAsia"/>
          <w:lang w:val="en-US"/>
        </w:rPr>
        <w:t xml:space="preserve"> from the </w:t>
      </w:r>
      <w:proofErr w:type="spellStart"/>
      <w:r>
        <w:rPr>
          <w:rFonts w:ascii="Times New Roman" w:hAnsi="Times New Roman" w:hint="eastAsia"/>
          <w:lang w:val="en-US"/>
        </w:rPr>
        <w:t>gNB</w:t>
      </w:r>
      <w:proofErr w:type="spellEnd"/>
      <w:r>
        <w:rPr>
          <w:rFonts w:ascii="Times New Roman" w:hAnsi="Times New Roman" w:hint="eastAsia"/>
          <w:lang w:val="en-US"/>
        </w:rPr>
        <w:t xml:space="preserve"> to UE via the </w:t>
      </w:r>
      <w:proofErr w:type="spellStart"/>
      <w:r>
        <w:rPr>
          <w:rFonts w:ascii="Times New Roman" w:hAnsi="Times New Roman" w:hint="eastAsia"/>
          <w:lang w:val="en-US"/>
        </w:rPr>
        <w:t>RRCReconfiguration</w:t>
      </w:r>
      <w:proofErr w:type="spellEnd"/>
      <w:r>
        <w:rPr>
          <w:rFonts w:ascii="Times New Roman" w:hAnsi="Times New Roman" w:hint="eastAsia"/>
          <w:lang w:val="en-US"/>
        </w:rPr>
        <w:t xml:space="preserve"> message, and the preparation and execution phase of the conditional handover procedure is performed by the UE without involvement of the 5GC. </w:t>
      </w:r>
    </w:p>
    <w:p w:rsidR="000C1599" w:rsidRDefault="00D61882">
      <w:pPr>
        <w:rPr>
          <w:rFonts w:ascii="Times New Roman" w:hAnsi="Times New Roman"/>
          <w:lang w:val="en-US"/>
        </w:rPr>
      </w:pPr>
      <w:r>
        <w:rPr>
          <w:rFonts w:ascii="Times New Roman" w:hAnsi="Times New Roman" w:hint="eastAsia"/>
          <w:lang w:val="en-US"/>
        </w:rPr>
        <w:t xml:space="preserve">For NTN network, the time-based CHO is supported, </w:t>
      </w:r>
      <w:r w:rsidR="00937B8E">
        <w:rPr>
          <w:rFonts w:ascii="Times New Roman" w:hAnsi="Times New Roman"/>
          <w:lang w:val="en-US"/>
        </w:rPr>
        <w:t xml:space="preserve">and </w:t>
      </w:r>
      <w:r>
        <w:rPr>
          <w:rFonts w:ascii="Times New Roman" w:hAnsi="Times New Roman" w:hint="eastAsia"/>
          <w:lang w:val="en-US"/>
        </w:rPr>
        <w:t>the CHO configuration for time-based CHO is configured like below:</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condEventT1-r17                  </w:t>
      </w:r>
      <w:r>
        <w:rPr>
          <w:rFonts w:ascii="Courier New" w:hAnsi="Courier New"/>
          <w:color w:val="993366"/>
          <w:sz w:val="16"/>
          <w:lang w:eastAsia="en-GB"/>
        </w:rPr>
        <w:t>SEQUENCE</w:t>
      </w: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t1-Threshold-r17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549755813887),</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duration-r17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6000)</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0C1599">
      <w:pPr>
        <w:rPr>
          <w:rFonts w:ascii="Times New Roman" w:hAnsi="Times New Roman"/>
          <w:lang w:val="en-US"/>
        </w:rPr>
      </w:pPr>
    </w:p>
    <w:p w:rsidR="000C1599" w:rsidRDefault="00D61882">
      <w:pPr>
        <w:rPr>
          <w:rFonts w:ascii="Times New Roman" w:hAnsi="Times New Roman"/>
          <w:lang w:val="en-US"/>
        </w:rPr>
      </w:pPr>
      <w:r>
        <w:rPr>
          <w:rFonts w:ascii="Times New Roman" w:hAnsi="Times New Roman" w:hint="eastAsia"/>
          <w:lang w:val="en-US"/>
        </w:rPr>
        <w:t>The UE should satisfy the time-based CHO condition, the</w:t>
      </w:r>
      <w:r>
        <w:rPr>
          <w:rFonts w:ascii="Times New Roman" w:hAnsi="Times New Roman"/>
          <w:lang w:val="en-US"/>
        </w:rPr>
        <w:t xml:space="preserve"> time-based trigger condition is always configured together with one of the measurement-based trigger conditions</w:t>
      </w:r>
      <w:r>
        <w:rPr>
          <w:rFonts w:ascii="Times New Roman" w:hAnsi="Times New Roman" w:hint="eastAsia"/>
          <w:lang w:val="en-US"/>
        </w:rPr>
        <w:t>.</w:t>
      </w:r>
    </w:p>
    <w:p w:rsidR="000C1599" w:rsidRDefault="00D61882">
      <w:pPr>
        <w:rPr>
          <w:rFonts w:ascii="Times New Roman" w:hAnsi="Times New Roman"/>
          <w:lang w:val="en-US"/>
        </w:rPr>
      </w:pPr>
      <w:r>
        <w:rPr>
          <w:rFonts w:ascii="Times New Roman" w:hAnsi="Times New Roman" w:hint="eastAsia"/>
          <w:lang w:val="en-US"/>
        </w:rPr>
        <w:t xml:space="preserve">For the time-based CHO, the UE should execute the handover during the t1-Threshold and </w:t>
      </w:r>
      <w:proofErr w:type="gramStart"/>
      <w:r>
        <w:rPr>
          <w:rFonts w:ascii="Times New Roman" w:hAnsi="Times New Roman" w:hint="eastAsia"/>
          <w:lang w:val="en-US"/>
        </w:rPr>
        <w:t>the  t</w:t>
      </w:r>
      <w:proofErr w:type="gramEnd"/>
      <w:r>
        <w:rPr>
          <w:rFonts w:ascii="Times New Roman" w:hAnsi="Times New Roman" w:hint="eastAsia"/>
          <w:lang w:val="en-US"/>
        </w:rPr>
        <w:t xml:space="preserve">1-Threshold + duration, if this condition is not configured appropriately, the UE will execute the handover too early or too late, or even handover to the wrong cells because the handover opportunity is not appropriate. In this case, the time-based CHO configuration may need to be optimized. The handover too early or too late, or handover to the wrong cells may be detected by the radio link failure procedure, the UE can record the information about the CHO when the RLF happen, and the UE can report the CHO information to the </w:t>
      </w:r>
      <w:proofErr w:type="spellStart"/>
      <w:r>
        <w:rPr>
          <w:rFonts w:ascii="Times New Roman" w:hAnsi="Times New Roman" w:hint="eastAsia"/>
          <w:lang w:val="en-US"/>
        </w:rPr>
        <w:t>gNB</w:t>
      </w:r>
      <w:proofErr w:type="spellEnd"/>
      <w:r>
        <w:rPr>
          <w:rFonts w:ascii="Times New Roman" w:hAnsi="Times New Roman" w:hint="eastAsia"/>
          <w:lang w:val="en-US"/>
        </w:rPr>
        <w:t xml:space="preserve"> for CHO configuration optimization.</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1: Time-based CHO configuration need to be optimized when the RLF happened after the CHO. </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lastRenderedPageBreak/>
        <w:t xml:space="preserve">Proposal 2: The UE can record and report the time-based CHO related information to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when the radio link failure happen.</w:t>
      </w:r>
    </w:p>
    <w:p w:rsidR="000C1599" w:rsidRDefault="000C1599">
      <w:pPr>
        <w:rPr>
          <w:rFonts w:ascii="Times New Roman" w:hAnsi="Times New Roman"/>
          <w:lang w:val="en-US"/>
        </w:rPr>
      </w:pPr>
    </w:p>
    <w:p w:rsidR="000C1599" w:rsidRDefault="00D61882">
      <w:pPr>
        <w:rPr>
          <w:rFonts w:ascii="Times New Roman" w:hAnsi="Times New Roman"/>
          <w:lang w:val="en-US"/>
        </w:rPr>
      </w:pPr>
      <w:r>
        <w:rPr>
          <w:rFonts w:ascii="Times New Roman" w:hAnsi="Times New Roman" w:hint="eastAsia"/>
          <w:lang w:val="en-US"/>
        </w:rPr>
        <w:t>The time-based CHO will configure the t1-Threshold and the duration for the handover, and the UE will execute the handover during the configured time duration. Even if the handover is successful, and there is no radio link failure happened after the CHO, the CHO may also need to be optimized. The CHO may happen at the beginning of the t1-Threshold, or nearly at the end of the t1-Threshold + duration, therefor</w:t>
      </w:r>
      <w:r w:rsidR="00937B8E">
        <w:rPr>
          <w:rFonts w:ascii="Times New Roman" w:hAnsi="Times New Roman"/>
          <w:lang w:val="en-US"/>
        </w:rPr>
        <w:t>e</w:t>
      </w:r>
      <w:r>
        <w:rPr>
          <w:rFonts w:ascii="Times New Roman" w:hAnsi="Times New Roman" w:hint="eastAsia"/>
          <w:lang w:val="en-US"/>
        </w:rPr>
        <w:t xml:space="preserve"> the </w:t>
      </w:r>
      <w:proofErr w:type="spellStart"/>
      <w:r>
        <w:rPr>
          <w:rFonts w:ascii="Times New Roman" w:hAnsi="Times New Roman" w:hint="eastAsia"/>
          <w:lang w:val="en-US"/>
        </w:rPr>
        <w:t>gNB</w:t>
      </w:r>
      <w:proofErr w:type="spellEnd"/>
      <w:r>
        <w:rPr>
          <w:rFonts w:ascii="Times New Roman" w:hAnsi="Times New Roman" w:hint="eastAsia"/>
          <w:lang w:val="en-US"/>
        </w:rPr>
        <w:t xml:space="preserve"> also need</w:t>
      </w:r>
      <w:r w:rsidR="00937B8E">
        <w:rPr>
          <w:rFonts w:ascii="Times New Roman" w:hAnsi="Times New Roman"/>
          <w:lang w:val="en-US"/>
        </w:rPr>
        <w:t>s</w:t>
      </w:r>
      <w:r>
        <w:rPr>
          <w:rFonts w:ascii="Times New Roman" w:hAnsi="Times New Roman" w:hint="eastAsia"/>
          <w:lang w:val="en-US"/>
        </w:rPr>
        <w:t xml:space="preserve"> to get the CHO related information to further optimize the CHO configuration to avoid the potential handover failure. The condition for the UE to report the CHO related information can be configured by the </w:t>
      </w:r>
      <w:proofErr w:type="spellStart"/>
      <w:r>
        <w:rPr>
          <w:rFonts w:ascii="Times New Roman" w:hAnsi="Times New Roman" w:hint="eastAsia"/>
          <w:lang w:val="en-US"/>
        </w:rPr>
        <w:t>gNB</w:t>
      </w:r>
      <w:proofErr w:type="spellEnd"/>
      <w:r>
        <w:rPr>
          <w:rFonts w:ascii="Times New Roman" w:hAnsi="Times New Roman" w:hint="eastAsia"/>
          <w:lang w:val="en-US"/>
        </w:rPr>
        <w:t>.</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3: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can configure the CHO successful report condition for the UE to report the time-based CHO related information.</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4: The UE can record and report the time-based CHO related information to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when the condition for the UE to report the time-based CHO related information if satisfied.</w:t>
      </w:r>
    </w:p>
    <w:p w:rsidR="000C1599" w:rsidRDefault="000C1599">
      <w:pPr>
        <w:rPr>
          <w:rFonts w:ascii="Times New Roman" w:hAnsi="Times New Roman"/>
          <w:lang w:val="en-US"/>
        </w:rPr>
      </w:pPr>
    </w:p>
    <w:p w:rsidR="000C1599" w:rsidRDefault="00D61882">
      <w:pPr>
        <w:pStyle w:val="3"/>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hint="eastAsia"/>
          <w:lang w:val="en-US"/>
        </w:rPr>
        <w:t>L</w:t>
      </w:r>
      <w:r>
        <w:rPr>
          <w:rFonts w:ascii="Times New Roman" w:hAnsi="Times New Roman" w:cs="Times New Roman"/>
          <w:lang w:val="en-US"/>
        </w:rPr>
        <w:t>ocation-based</w:t>
      </w:r>
      <w:r>
        <w:rPr>
          <w:rFonts w:ascii="Times New Roman" w:hAnsi="Times New Roman" w:cs="Times New Roman" w:hint="eastAsia"/>
          <w:lang w:val="en-US"/>
        </w:rPr>
        <w:t xml:space="preserve"> CHO</w:t>
      </w:r>
      <w:r>
        <w:rPr>
          <w:rFonts w:ascii="Times New Roman" w:hAnsi="Times New Roman" w:cs="Times New Roman"/>
          <w:lang w:val="en-US"/>
        </w:rPr>
        <w:t xml:space="preserve"> Optimization for NTN network</w:t>
      </w:r>
    </w:p>
    <w:p w:rsidR="000C1599" w:rsidRDefault="00D61882">
      <w:pPr>
        <w:rPr>
          <w:rFonts w:ascii="Times New Roman" w:hAnsi="Times New Roman"/>
          <w:lang w:val="en-US"/>
        </w:rPr>
      </w:pPr>
      <w:r>
        <w:rPr>
          <w:rFonts w:ascii="Times New Roman" w:hAnsi="Times New Roman" w:hint="eastAsia"/>
          <w:lang w:val="en-US"/>
        </w:rPr>
        <w:t>For NTN ne</w:t>
      </w:r>
      <w:r>
        <w:rPr>
          <w:rFonts w:ascii="Times New Roman" w:hAnsi="Times New Roman"/>
          <w:lang w:val="en-US"/>
        </w:rPr>
        <w:t xml:space="preserve">twork, the </w:t>
      </w:r>
      <w:r>
        <w:rPr>
          <w:rFonts w:ascii="Times New Roman" w:hAnsi="Times New Roman"/>
        </w:rPr>
        <w:t>location</w:t>
      </w:r>
      <w:r>
        <w:rPr>
          <w:rFonts w:ascii="Times New Roman" w:hAnsi="Times New Roman"/>
          <w:lang w:val="en-US"/>
        </w:rPr>
        <w:t xml:space="preserve">-based CHO is </w:t>
      </w:r>
      <w:r>
        <w:rPr>
          <w:rFonts w:ascii="Times New Roman" w:hAnsi="Times New Roman" w:hint="eastAsia"/>
          <w:lang w:val="en-US"/>
        </w:rPr>
        <w:t xml:space="preserve">supported, </w:t>
      </w:r>
      <w:r w:rsidR="00937B8E">
        <w:rPr>
          <w:rFonts w:ascii="Times New Roman" w:hAnsi="Times New Roman"/>
          <w:lang w:val="en-US"/>
        </w:rPr>
        <w:t xml:space="preserve">and </w:t>
      </w:r>
      <w:r>
        <w:rPr>
          <w:rFonts w:ascii="Times New Roman" w:hAnsi="Times New Roman" w:hint="eastAsia"/>
          <w:lang w:val="en-US"/>
        </w:rPr>
        <w:t xml:space="preserve">the CHO configuration for </w:t>
      </w:r>
      <w:r>
        <w:rPr>
          <w:rFonts w:ascii="Times New Roman" w:hAnsi="Times New Roman"/>
        </w:rPr>
        <w:t>location</w:t>
      </w:r>
      <w:r>
        <w:rPr>
          <w:rFonts w:ascii="Times New Roman" w:hAnsi="Times New Roman" w:hint="eastAsia"/>
          <w:lang w:val="en-US"/>
        </w:rPr>
        <w:t>-based CHO is configured like below:</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condEventD1-r17                  </w:t>
      </w:r>
      <w:r>
        <w:rPr>
          <w:rFonts w:ascii="Courier New" w:hAnsi="Courier New"/>
          <w:color w:val="993366"/>
          <w:sz w:val="16"/>
          <w:lang w:eastAsia="en-GB"/>
        </w:rPr>
        <w:t>SEQUENCE</w:t>
      </w: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distanceThreshFromReference1-r17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 65525),</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distanceThreshFromReference2-r17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 65525),</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referenceLocation1-r17           ReferenceLocation-r17,</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referenceLocation2-r17           ReferenceLocation-r17,</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hysteresisLocation-r17           </w:t>
      </w:r>
      <w:proofErr w:type="spellStart"/>
      <w:r>
        <w:rPr>
          <w:rFonts w:ascii="Courier New" w:hAnsi="Courier New"/>
          <w:sz w:val="16"/>
          <w:lang w:eastAsia="en-GB"/>
        </w:rPr>
        <w:t>HysteresisLocation-r17</w:t>
      </w:r>
      <w:proofErr w:type="spellEnd"/>
      <w:r>
        <w:rPr>
          <w:rFonts w:ascii="Courier New" w:hAnsi="Courier New"/>
          <w:sz w:val="16"/>
          <w:lang w:eastAsia="en-GB"/>
        </w:rPr>
        <w: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0C1599">
      <w:pPr>
        <w:rPr>
          <w:rFonts w:ascii="Times New Roman" w:hAnsi="Times New Roman"/>
          <w:lang w:val="en-US"/>
        </w:rPr>
      </w:pPr>
    </w:p>
    <w:p w:rsidR="000C1599" w:rsidRDefault="00D61882">
      <w:pPr>
        <w:rPr>
          <w:rFonts w:ascii="Times New Roman" w:hAnsi="Times New Roman"/>
          <w:lang w:val="en-US"/>
        </w:rPr>
      </w:pPr>
      <w:r>
        <w:rPr>
          <w:rFonts w:ascii="Times New Roman" w:hAnsi="Times New Roman" w:hint="eastAsia"/>
          <w:lang w:val="en-US"/>
        </w:rPr>
        <w:t xml:space="preserve">For the location-based CHO, the UE should measure the distance to the reference location of the serving cell and the target cell, and it will execute the handover after the distance threshold for the serving cell and the target cell are satisfied. The UE will execute the handover too early or too late, or even handover to the wrong cells because the handover opportunity is not appropriate. In this case, the location-based CHO configuration may need to be optimized. The handover too early or too late, or handover to the wrong cells may be detected by the radio link failure procedure, the UE can record the information about the CHO when the RLF happen, and the UE can report the CHO information to the </w:t>
      </w:r>
      <w:proofErr w:type="spellStart"/>
      <w:r>
        <w:rPr>
          <w:rFonts w:ascii="Times New Roman" w:hAnsi="Times New Roman" w:hint="eastAsia"/>
          <w:lang w:val="en-US"/>
        </w:rPr>
        <w:t>gNB</w:t>
      </w:r>
      <w:proofErr w:type="spellEnd"/>
      <w:r>
        <w:rPr>
          <w:rFonts w:ascii="Times New Roman" w:hAnsi="Times New Roman" w:hint="eastAsia"/>
          <w:lang w:val="en-US"/>
        </w:rPr>
        <w:t xml:space="preserve"> for CHO configuration optimization.</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5: Location-based CHO configuration need to be optimized when the RLF happened after the CHO. </w:t>
      </w:r>
    </w:p>
    <w:p w:rsidR="000C1599" w:rsidRDefault="00D61882">
      <w:pPr>
        <w:rPr>
          <w:rFonts w:ascii="Times New Roman" w:hAnsi="Times New Roman"/>
          <w:lang w:val="en-US"/>
        </w:rPr>
      </w:pPr>
      <w:r>
        <w:rPr>
          <w:rFonts w:ascii="Times New Roman" w:eastAsia="等线" w:hAnsi="Times New Roman" w:hint="eastAsia"/>
          <w:b/>
          <w:sz w:val="22"/>
          <w:szCs w:val="22"/>
          <w:lang w:val="en-US"/>
        </w:rPr>
        <w:t xml:space="preserve">Proposal 6: The UE can record and report the location-based CHO related information to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when the radio link failure happen.</w:t>
      </w:r>
    </w:p>
    <w:p w:rsidR="000C1599" w:rsidRDefault="000C1599">
      <w:pPr>
        <w:rPr>
          <w:rFonts w:ascii="Times New Roman" w:eastAsia="等线" w:hAnsi="Times New Roman"/>
          <w:bCs/>
          <w:sz w:val="22"/>
          <w:szCs w:val="22"/>
        </w:rPr>
      </w:pPr>
    </w:p>
    <w:p w:rsidR="000C1599" w:rsidRDefault="00D61882">
      <w:pPr>
        <w:pStyle w:val="2"/>
        <w:rPr>
          <w:rFonts w:ascii="Times New Roman" w:hAnsi="Times New Roman" w:cs="Times New Roman"/>
          <w:lang w:val="en-US"/>
        </w:rPr>
      </w:pPr>
      <w:r>
        <w:rPr>
          <w:rFonts w:ascii="Times New Roman" w:eastAsia="宋体" w:hAnsi="Times New Roman" w:cs="Times New Roman" w:hint="eastAsia"/>
          <w:lang w:val="en-US"/>
        </w:rPr>
        <w:lastRenderedPageBreak/>
        <w:t xml:space="preserve"> MDT Measurement Enhancement for NTN Network</w:t>
      </w:r>
      <w:r>
        <w:rPr>
          <w:rFonts w:ascii="Times New Roman" w:hAnsi="Times New Roman" w:cs="Times New Roman" w:hint="eastAsia"/>
          <w:lang w:val="en-US"/>
        </w:rPr>
        <w:t xml:space="preserve"> </w:t>
      </w:r>
    </w:p>
    <w:p w:rsidR="000C1599" w:rsidRDefault="00D61882">
      <w:pPr>
        <w:jc w:val="center"/>
      </w:pPr>
      <w:r>
        <w:rPr>
          <w:noProof/>
          <w:lang w:val="en-US"/>
        </w:rPr>
        <w:drawing>
          <wp:inline distT="0" distB="0" distL="114300" distR="114300">
            <wp:extent cx="3359150" cy="1816100"/>
            <wp:effectExtent l="0" t="0" r="635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4"/>
                    <a:stretch>
                      <a:fillRect/>
                    </a:stretch>
                  </pic:blipFill>
                  <pic:spPr>
                    <a:xfrm>
                      <a:off x="0" y="0"/>
                      <a:ext cx="3359150" cy="1816100"/>
                    </a:xfrm>
                    <a:prstGeom prst="rect">
                      <a:avLst/>
                    </a:prstGeom>
                  </pic:spPr>
                </pic:pic>
              </a:graphicData>
            </a:graphic>
          </wp:inline>
        </w:drawing>
      </w:r>
    </w:p>
    <w:p w:rsidR="000C1599" w:rsidRDefault="000C1599">
      <w:pPr>
        <w:jc w:val="left"/>
        <w:rPr>
          <w:rFonts w:ascii="Times New Roman" w:eastAsia="等线" w:hAnsi="Times New Roman"/>
          <w:lang w:val="en-US"/>
        </w:rPr>
      </w:pPr>
    </w:p>
    <w:p w:rsidR="000C1599" w:rsidRDefault="00D61882">
      <w:pPr>
        <w:jc w:val="left"/>
        <w:rPr>
          <w:rFonts w:ascii="Times New Roman" w:eastAsia="等线" w:hAnsi="Times New Roman"/>
          <w:bCs/>
          <w:sz w:val="22"/>
          <w:szCs w:val="22"/>
          <w:lang w:val="en-US"/>
        </w:rPr>
      </w:pPr>
      <w:r>
        <w:rPr>
          <w:rFonts w:ascii="Times New Roman" w:eastAsia="等线" w:hAnsi="Times New Roman"/>
          <w:lang w:val="en-US"/>
        </w:rPr>
        <w:t>The UE in NTN network</w:t>
      </w:r>
      <w:r>
        <w:rPr>
          <w:rFonts w:ascii="Times New Roman" w:eastAsia="等线" w:hAnsi="Times New Roman" w:hint="eastAsia"/>
          <w:lang w:val="en-US"/>
        </w:rPr>
        <w:t xml:space="preserve"> can support mobility in RRC IDLE/INACTIVE states, and can support CHO in RRC CONNECTED state</w:t>
      </w:r>
      <w:r>
        <w:rPr>
          <w:rFonts w:ascii="Times New Roman" w:eastAsia="等线" w:hAnsi="Times New Roman"/>
          <w:bCs/>
          <w:sz w:val="22"/>
          <w:szCs w:val="22"/>
          <w:lang w:val="en-US"/>
        </w:rPr>
        <w:t>.</w:t>
      </w:r>
    </w:p>
    <w:p w:rsidR="000C1599" w:rsidRDefault="00D61882">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For UE in </w:t>
      </w:r>
      <w:r>
        <w:rPr>
          <w:rFonts w:ascii="Times New Roman" w:eastAsia="等线" w:hAnsi="Times New Roman" w:hint="eastAsia"/>
          <w:lang w:val="en-US"/>
        </w:rPr>
        <w:t>RRC IDLE/INACTIVE states, t</w:t>
      </w:r>
      <w:r>
        <w:rPr>
          <w:rFonts w:ascii="Times New Roman" w:eastAsia="等线" w:hAnsi="Times New Roman" w:hint="eastAsia"/>
          <w:bCs/>
          <w:sz w:val="22"/>
          <w:szCs w:val="22"/>
          <w:lang w:val="en-US"/>
        </w:rPr>
        <w:t>he network will configure the reference location and the moving reference location to UE via SIB19.</w:t>
      </w:r>
      <w:r w:rsidR="00937B8E">
        <w:rPr>
          <w:rFonts w:ascii="Times New Roman" w:eastAsia="等线" w:hAnsi="Times New Roman"/>
          <w:bCs/>
          <w:sz w:val="22"/>
          <w:szCs w:val="22"/>
          <w:lang w:val="en-US"/>
        </w:rPr>
        <w:t xml:space="preserve"> </w:t>
      </w:r>
      <w:r>
        <w:rPr>
          <w:rFonts w:ascii="Times New Roman" w:eastAsia="等线" w:hAnsi="Times New Roman" w:hint="eastAsia"/>
          <w:bCs/>
          <w:sz w:val="22"/>
          <w:szCs w:val="22"/>
          <w:lang w:val="en-US"/>
        </w:rPr>
        <w:t>UE will execute the cell re-selection according to the reference location and the moving reference location configured by the network.</w:t>
      </w:r>
    </w:p>
    <w:p w:rsidR="000C1599" w:rsidRDefault="00D61882">
      <w:pPr>
        <w:keepNext/>
        <w:keepLines/>
        <w:spacing w:before="60" w:after="180"/>
        <w:jc w:val="center"/>
        <w:rPr>
          <w:b/>
          <w:lang w:eastAsia="ja-JP"/>
        </w:rPr>
      </w:pPr>
      <w:r>
        <w:rPr>
          <w:b/>
          <w:bCs/>
          <w:i/>
          <w:iCs/>
          <w:lang w:eastAsia="ja-JP"/>
        </w:rPr>
        <w:t xml:space="preserve">SIB19 </w:t>
      </w:r>
      <w:r>
        <w:rPr>
          <w:b/>
          <w:bCs/>
          <w:iCs/>
          <w:lang w:eastAsia="ja-JP"/>
        </w:rPr>
        <w:t>information element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ASN1START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TAG-SIB19-START</w:t>
      </w:r>
    </w:p>
    <w:p w:rsidR="000C1599" w:rsidRDefault="000C1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SIB19-r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bookmarkStart w:id="3" w:name="OLE_LINK143"/>
      <w:bookmarkStart w:id="4" w:name="OLE_LINK145"/>
      <w:bookmarkStart w:id="5" w:name="OLE_LINK144"/>
      <w:r>
        <w:rPr>
          <w:rFonts w:ascii="Courier New" w:hAnsi="Courier New"/>
          <w:sz w:val="16"/>
          <w:lang w:eastAsia="en-GB"/>
        </w:rPr>
        <w:t>ntn-Config</w:t>
      </w:r>
      <w:bookmarkEnd w:id="3"/>
      <w:bookmarkEnd w:id="4"/>
      <w:bookmarkEnd w:id="5"/>
      <w:r>
        <w:rPr>
          <w:rFonts w:ascii="Courier New" w:hAnsi="Courier New"/>
          <w:sz w:val="16"/>
          <w:lang w:eastAsia="en-GB"/>
        </w:rPr>
        <w:t xml:space="preserve">-r17                           </w:t>
      </w:r>
      <w:proofErr w:type="spellStart"/>
      <w:r>
        <w:rPr>
          <w:rFonts w:ascii="Courier New" w:hAnsi="Courier New"/>
          <w:sz w:val="16"/>
          <w:lang w:eastAsia="en-GB"/>
        </w:rPr>
        <w:t>NTN-Config-r17</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t-Service-r17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549755813887)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referenceLocation-r17</w:t>
      </w:r>
      <w:r>
        <w:rPr>
          <w:rFonts w:ascii="Courier New" w:hAnsi="Courier New"/>
          <w:sz w:val="16"/>
          <w:lang w:eastAsia="en-GB"/>
        </w:rPr>
        <w:t xml:space="preserve">                    </w:t>
      </w:r>
      <w:bookmarkStart w:id="6" w:name="_Hlk94000021"/>
      <w:proofErr w:type="spellStart"/>
      <w:r>
        <w:rPr>
          <w:rFonts w:ascii="Courier New" w:hAnsi="Courier New"/>
          <w:sz w:val="16"/>
          <w:lang w:eastAsia="en-GB"/>
        </w:rPr>
        <w:t>ReferenceLocation-r17</w:t>
      </w:r>
      <w:proofErr w:type="spellEnd"/>
      <w:r>
        <w:rPr>
          <w:rFonts w:ascii="Courier New" w:hAnsi="Courier New"/>
          <w:sz w:val="16"/>
          <w:lang w:eastAsia="en-GB"/>
        </w:rPr>
        <w:t xml:space="preserve">                           </w:t>
      </w:r>
      <w:bookmarkEnd w:id="6"/>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distanceThresh-r17</w:t>
      </w:r>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0..65525)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ntn-NeighCellConfigList-r17              </w:t>
      </w:r>
      <w:proofErr w:type="spellStart"/>
      <w:r>
        <w:rPr>
          <w:rFonts w:ascii="Courier New" w:hAnsi="Courier New"/>
          <w:sz w:val="16"/>
          <w:lang w:eastAsia="en-GB"/>
        </w:rPr>
        <w:t>NTN-NeighCellConfigList-r17</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ntn-NeighCellConfigListExt-v1720         NTN-NeighCellConfigList-r17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movingReferenceLocation-r18</w:t>
      </w:r>
      <w:r>
        <w:rPr>
          <w:rFonts w:ascii="Courier New" w:hAnsi="Courier New"/>
          <w:sz w:val="16"/>
          <w:lang w:eastAsia="en-GB"/>
        </w:rPr>
        <w:t xml:space="preserve">              ReferenceLocation-r17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satSwitchWithReSync-r18                  </w:t>
      </w:r>
      <w:proofErr w:type="spellStart"/>
      <w:r>
        <w:rPr>
          <w:rFonts w:ascii="Courier New" w:hAnsi="Courier New"/>
          <w:sz w:val="16"/>
          <w:lang w:eastAsia="en-GB"/>
        </w:rPr>
        <w:t>SatSwitchWithReSync-r18</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0C1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rsidR="000C1599" w:rsidRDefault="000C1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rsidR="000C1599" w:rsidRDefault="000C1599">
      <w:pPr>
        <w:rPr>
          <w:rFonts w:ascii="Times New Roman" w:eastAsia="等线" w:hAnsi="Times New Roman"/>
          <w:b/>
          <w:sz w:val="22"/>
          <w:szCs w:val="22"/>
          <w:lang w:val="en-US"/>
        </w:rPr>
      </w:pPr>
    </w:p>
    <w:p w:rsidR="000C1599" w:rsidRDefault="00D61882">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If distance Thresh and reference Location are broadcasted in SIB19, and if UE supports location-based measurement initiation for NTN quasi-Earth-fixed system and has obtained its location information, the UE </w:t>
      </w:r>
      <w:r>
        <w:rPr>
          <w:rFonts w:ascii="Times New Roman" w:eastAsia="等线" w:hAnsi="Times New Roman" w:hint="eastAsia"/>
          <w:bCs/>
          <w:sz w:val="22"/>
          <w:szCs w:val="22"/>
          <w:lang w:val="en-US"/>
        </w:rPr>
        <w:lastRenderedPageBreak/>
        <w:t>will check the distance between UE and the serving cell reference location, if the reference Location is shorter than distance Thresh, the UE may not perform intra-frequency measurements; otherwise, the UE shall perform intra-frequency measurements.</w:t>
      </w:r>
    </w:p>
    <w:p w:rsidR="000C1599" w:rsidRDefault="00D61882">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If distance Thresh and moving Reference Location are broadcasted in SIB19, and if UE supports location-based measurement initiation for NTN Earth-moving system and has obtained its location information, the UE will check the distance between UE's location and the serving cell reference location determined based on moving Reference Location is shorter than distance Thresh, the UE may not perform intra-frequency measurements; otherwise, the UE shall perform intra-frequency measurements.</w:t>
      </w:r>
    </w:p>
    <w:p w:rsidR="000C1599" w:rsidRDefault="00D61882">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The UE will execute the cell re-selection after the measurement, and the reference location configuration is critical for the UE cell re-selection.</w:t>
      </w:r>
    </w:p>
    <w:p w:rsidR="000C1599" w:rsidRDefault="000C1599">
      <w:pPr>
        <w:jc w:val="left"/>
        <w:rPr>
          <w:rFonts w:ascii="Times New Roman" w:eastAsia="等线" w:hAnsi="Times New Roman"/>
          <w:bCs/>
          <w:sz w:val="22"/>
          <w:szCs w:val="22"/>
          <w:lang w:val="en-US"/>
        </w:rPr>
      </w:pPr>
    </w:p>
    <w:p w:rsidR="000C1599" w:rsidRDefault="00D61882">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For UE in RRC CONNECTED state, the network can configure the location based CHO for UE, and the UE will execute the conditional handover when the condition configured by the network is satisfied.</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Pr>
          <w:rFonts w:ascii="Courier New" w:hAnsi="Courier New"/>
          <w:sz w:val="16"/>
          <w:lang w:eastAsia="en-GB"/>
        </w:rPr>
        <w:t>EventTriggerConfig</w:t>
      </w:r>
      <w:proofErr w:type="spellEnd"/>
      <w:r>
        <w:rPr>
          <w:rFonts w:ascii="Courier New" w:hAnsi="Courier New"/>
          <w:sz w:val="16"/>
          <w:lang w:eastAsia="en-GB"/>
        </w:rPr>
        <w:t>::</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eventId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rFonts w:ascii="Courier New" w:eastAsia="宋体" w:hAnsi="Courier New"/>
          <w:sz w:val="16"/>
          <w:lang w:val="en-US"/>
        </w:rPr>
      </w:pPr>
      <w:r>
        <w:rPr>
          <w:rFonts w:ascii="Courier New" w:eastAsia="宋体" w:hAnsi="Courier New" w:hint="eastAsia"/>
          <w:sz w:val="16"/>
          <w:lang w:val="en-US"/>
        </w:rPr>
        <w: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eastAsia="宋体" w:hAnsi="Courier New" w:hint="eastAsia"/>
          <w:sz w:val="16"/>
          <w:lang w:val="en-US"/>
        </w:rPr>
        <w:tab/>
      </w:r>
      <w:r>
        <w:rPr>
          <w:rFonts w:ascii="Courier New" w:hAnsi="Courier New"/>
          <w:sz w:val="16"/>
          <w:lang w:eastAsia="en-GB"/>
        </w:rPr>
        <w:t xml:space="preserve">eventD1-r17                                 </w:t>
      </w:r>
      <w:r>
        <w:rPr>
          <w:rFonts w:ascii="Courier New" w:hAnsi="Courier New"/>
          <w:color w:val="993366"/>
          <w:sz w:val="16"/>
          <w:lang w:eastAsia="en-GB"/>
        </w:rPr>
        <w:t>SEQUENCE</w:t>
      </w: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distanceThreshFromReference1-r17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1.. 65525),</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distanceThreshFromReference2-r17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1.. 65525),</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referenceLocation1-r17</w:t>
      </w:r>
      <w:r>
        <w:rPr>
          <w:rFonts w:ascii="Courier New" w:hAnsi="Courier New"/>
          <w:sz w:val="16"/>
          <w:lang w:eastAsia="en-GB"/>
        </w:rPr>
        <w:t xml:space="preserve">                      ReferenceLocation-r17,</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referenceLocation2-r17</w:t>
      </w:r>
      <w:r>
        <w:rPr>
          <w:rFonts w:ascii="Courier New" w:hAnsi="Courier New"/>
          <w:sz w:val="16"/>
          <w:lang w:eastAsia="en-GB"/>
        </w:rPr>
        <w:t xml:space="preserve">                      ReferenceLocation-r17,</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hysteresisLocation-r17                      </w:t>
      </w:r>
      <w:proofErr w:type="spellStart"/>
      <w:r>
        <w:rPr>
          <w:rFonts w:ascii="Courier New" w:hAnsi="Courier New"/>
          <w:sz w:val="16"/>
          <w:lang w:eastAsia="en-GB"/>
        </w:rPr>
        <w:t>HysteresisLocation-r17</w:t>
      </w:r>
      <w:proofErr w:type="spellEnd"/>
      <w:r>
        <w:rPr>
          <w:rFonts w:ascii="Courier New" w:hAnsi="Courier New"/>
          <w:sz w:val="16"/>
          <w:lang w:eastAsia="en-GB"/>
        </w:rPr>
        <w: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lang w:val="en-US"/>
        </w:rPr>
      </w:pPr>
      <w:r>
        <w:rPr>
          <w:rFonts w:ascii="Courier New" w:eastAsia="宋体" w:hAnsi="Courier New" w:hint="eastAsia"/>
          <w:sz w:val="16"/>
          <w:lang w:val="en-US"/>
        </w:rPr>
        <w:t>......</w:t>
      </w:r>
    </w:p>
    <w:p w:rsidR="000C1599" w:rsidRDefault="00D6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lang w:val="en-US"/>
        </w:rPr>
      </w:pPr>
      <w:r>
        <w:rPr>
          <w:rFonts w:ascii="Courier New" w:eastAsia="宋体" w:hAnsi="Courier New" w:hint="eastAsia"/>
          <w:sz w:val="16"/>
          <w:lang w:val="en-US"/>
        </w:rPr>
        <w:t>}}</w:t>
      </w:r>
    </w:p>
    <w:p w:rsidR="000C1599" w:rsidRDefault="00D61882">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In the location based CHO configuration, t</w:t>
      </w:r>
      <w:r>
        <w:rPr>
          <w:rFonts w:ascii="Times New Roman" w:eastAsia="等线" w:hAnsi="Times New Roman" w:hint="eastAsia"/>
          <w:bCs/>
          <w:sz w:val="22"/>
          <w:szCs w:val="22"/>
          <w:lang w:val="en-US" w:eastAsia="en-US"/>
        </w:rPr>
        <w:t>he referenceLocation1 is associated to serving cell and referenceLocation2 is associated to candidate target cell.</w:t>
      </w:r>
      <w:r>
        <w:rPr>
          <w:rFonts w:ascii="Times New Roman" w:eastAsia="等线" w:hAnsi="Times New Roman" w:hint="eastAsia"/>
          <w:bCs/>
          <w:sz w:val="22"/>
          <w:szCs w:val="22"/>
          <w:lang w:val="en-US"/>
        </w:rPr>
        <w:t xml:space="preserve"> When the distance from a fixed reference location configured with referenceLocation1 or referenceLocation2 or a moving reference location determined by the UE based on referenceLocation1 or referenceLocation2 satisfy the configured threshold, the UE will execute the conditional handover.</w:t>
      </w:r>
    </w:p>
    <w:p w:rsidR="000C1599" w:rsidRDefault="00D61882">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Observation 1: The reference point is used to determine the cell re-selection measurement and conditional handover during UE mobility in RRC IDLE/INACTIVE states and RRC CONNECTED state. </w:t>
      </w:r>
    </w:p>
    <w:p w:rsidR="000C1599" w:rsidRDefault="00D61882">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The reference location configuration is critical for the UE to execute cell re-selection and handover, and how to configure the reference location and the distance threshold for UE and reference location relies on the network deployment for NTN network. When the reference location and the distance threshold are not configured properly, there will be coverage hole or too much overlap coverage, </w:t>
      </w:r>
      <w:r w:rsidR="00937B8E">
        <w:rPr>
          <w:rFonts w:ascii="Times New Roman" w:eastAsia="等线" w:hAnsi="Times New Roman"/>
          <w:bCs/>
          <w:sz w:val="22"/>
          <w:szCs w:val="22"/>
          <w:lang w:val="en-US"/>
        </w:rPr>
        <w:t>which</w:t>
      </w:r>
      <w:r>
        <w:rPr>
          <w:rFonts w:ascii="Times New Roman" w:eastAsia="等线" w:hAnsi="Times New Roman" w:hint="eastAsia"/>
          <w:bCs/>
          <w:sz w:val="22"/>
          <w:szCs w:val="22"/>
          <w:lang w:val="en-US"/>
        </w:rPr>
        <w:t xml:space="preserve"> will lead to UE handover fail or unnecessary measurements for UE. The reference location and distance threshold configuration need to be optimized according to the measurements based on the reference location.</w:t>
      </w:r>
    </w:p>
    <w:p w:rsidR="000C1599" w:rsidRDefault="00D61882">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7: The reference location and distance threshold configuration need to be optimized for UE cell re-selection and CHO.</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Proposal 8: The reference location related MDT measurement is needed for network optimization.</w:t>
      </w:r>
    </w:p>
    <w:p w:rsidR="000C1599" w:rsidRDefault="000C1599">
      <w:pPr>
        <w:rPr>
          <w:rFonts w:ascii="Times New Roman" w:eastAsia="等线" w:hAnsi="Times New Roman"/>
          <w:bCs/>
          <w:sz w:val="22"/>
          <w:szCs w:val="22"/>
          <w:lang w:val="en-US"/>
        </w:rPr>
      </w:pPr>
    </w:p>
    <w:p w:rsidR="000C1599" w:rsidRDefault="00D61882">
      <w:pPr>
        <w:pStyle w:val="1"/>
        <w:rPr>
          <w:rFonts w:ascii="Times New Roman" w:hAnsi="Times New Roman" w:cs="Times New Roman"/>
          <w:sz w:val="40"/>
        </w:rPr>
      </w:pPr>
      <w:r>
        <w:rPr>
          <w:rFonts w:ascii="Times New Roman" w:hAnsi="Times New Roman" w:cs="Times New Roman"/>
          <w:sz w:val="40"/>
        </w:rPr>
        <w:lastRenderedPageBreak/>
        <w:t>Conclusion</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1: Time-based CHO configuration need to be optimized when the RLF happened after the CHO. </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2: The UE can record and report the time-based CHO related information to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when the radio link failure happen.</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3: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can configure the CHO successful report condition for the UE to report the time-based CHO related information.</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4: The UE can record and report the time-based CHO related information to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when the condition for the UE to report the time-based CHO related information if satisfied.</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5: Location-based CHO configuration need to be optimized when the RLF happened after the CHO. </w:t>
      </w:r>
    </w:p>
    <w:p w:rsidR="000C1599" w:rsidRDefault="00D61882">
      <w:pPr>
        <w:rPr>
          <w:rFonts w:ascii="Times New Roman" w:hAnsi="Times New Roman"/>
          <w:lang w:val="en-US"/>
        </w:rPr>
      </w:pPr>
      <w:r>
        <w:rPr>
          <w:rFonts w:ascii="Times New Roman" w:eastAsia="等线" w:hAnsi="Times New Roman" w:hint="eastAsia"/>
          <w:b/>
          <w:sz w:val="22"/>
          <w:szCs w:val="22"/>
          <w:lang w:val="en-US"/>
        </w:rPr>
        <w:t xml:space="preserve">Proposal 6: The UE can record and report the location-based CHO related information to the </w:t>
      </w:r>
      <w:proofErr w:type="spellStart"/>
      <w:r>
        <w:rPr>
          <w:rFonts w:ascii="Times New Roman" w:eastAsia="等线" w:hAnsi="Times New Roman" w:hint="eastAsia"/>
          <w:b/>
          <w:sz w:val="22"/>
          <w:szCs w:val="22"/>
          <w:lang w:val="en-US"/>
        </w:rPr>
        <w:t>gNB</w:t>
      </w:r>
      <w:proofErr w:type="spellEnd"/>
      <w:r>
        <w:rPr>
          <w:rFonts w:ascii="Times New Roman" w:eastAsia="等线" w:hAnsi="Times New Roman" w:hint="eastAsia"/>
          <w:b/>
          <w:sz w:val="22"/>
          <w:szCs w:val="22"/>
          <w:lang w:val="en-US"/>
        </w:rPr>
        <w:t xml:space="preserve"> when the radio link failure happen.</w:t>
      </w:r>
    </w:p>
    <w:p w:rsidR="000C1599" w:rsidRDefault="00D61882">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Observation 1: The reference point is used to determine the cell re-selection measurement and conditional handover during UE mobility in RRC IDLE/INACTIVE states and RRC CONNECTED state. </w:t>
      </w:r>
    </w:p>
    <w:p w:rsidR="000C1599" w:rsidRDefault="00D61882">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7: The reference location and distance threshold configuration need to be optimized for UE cell re-selection and CHO.</w:t>
      </w:r>
    </w:p>
    <w:p w:rsidR="000C1599" w:rsidRDefault="00D61882">
      <w:pPr>
        <w:rPr>
          <w:rFonts w:ascii="Times New Roman" w:eastAsia="等线" w:hAnsi="Times New Roman"/>
          <w:b/>
          <w:sz w:val="22"/>
          <w:szCs w:val="22"/>
          <w:lang w:val="en-US"/>
        </w:rPr>
      </w:pPr>
      <w:r>
        <w:rPr>
          <w:rFonts w:ascii="Times New Roman" w:eastAsia="等线" w:hAnsi="Times New Roman" w:hint="eastAsia"/>
          <w:b/>
          <w:sz w:val="22"/>
          <w:szCs w:val="22"/>
          <w:lang w:val="en-US"/>
        </w:rPr>
        <w:t>Proposal 8: The reference location related MDT measurement is needed for network optimization.</w:t>
      </w:r>
    </w:p>
    <w:p w:rsidR="000C1599" w:rsidRDefault="000C1599"/>
    <w:sectPr w:rsidR="000C1599">
      <w:headerReference w:type="even" r:id="rId15"/>
      <w:footerReference w:type="default" r:id="rId16"/>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EED" w:rsidRDefault="002E3EED">
      <w:r>
        <w:separator/>
      </w:r>
    </w:p>
  </w:endnote>
  <w:endnote w:type="continuationSeparator" w:id="0">
    <w:p w:rsidR="002E3EED" w:rsidRDefault="002E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MS Gothic"/>
    <w:panose1 w:val="0202060904020508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rsidR="000C1599" w:rsidRDefault="00D61882">
        <w:pPr>
          <w:pStyle w:val="ac"/>
        </w:pPr>
        <w:r>
          <w:fldChar w:fldCharType="begin"/>
        </w:r>
        <w:r>
          <w:instrText xml:space="preserve"> PAGE   \* MERGEFORMAT </w:instrText>
        </w:r>
        <w:r>
          <w:fldChar w:fldCharType="separate"/>
        </w:r>
        <w:r w:rsidR="00341757">
          <w:rPr>
            <w:noProof/>
          </w:rPr>
          <w:t>6</w:t>
        </w:r>
        <w:r>
          <w:fldChar w:fldCharType="end"/>
        </w:r>
      </w:p>
    </w:sdtContent>
  </w:sdt>
  <w:p w:rsidR="000C1599" w:rsidRDefault="000C1599">
    <w:pPr>
      <w:pStyle w:val="ac"/>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EED" w:rsidRDefault="002E3EED">
      <w:pPr>
        <w:spacing w:after="0"/>
      </w:pPr>
      <w:r>
        <w:separator/>
      </w:r>
    </w:p>
  </w:footnote>
  <w:footnote w:type="continuationSeparator" w:id="0">
    <w:p w:rsidR="002E3EED" w:rsidRDefault="002E3EE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599" w:rsidRDefault="00D6188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29F73E5"/>
    <w:rsid w:val="02AD6001"/>
    <w:rsid w:val="047658C1"/>
    <w:rsid w:val="06343D3A"/>
    <w:rsid w:val="0637581D"/>
    <w:rsid w:val="06D95A30"/>
    <w:rsid w:val="09280C53"/>
    <w:rsid w:val="093667F2"/>
    <w:rsid w:val="09542584"/>
    <w:rsid w:val="09754B87"/>
    <w:rsid w:val="09D72C99"/>
    <w:rsid w:val="0A6708C6"/>
    <w:rsid w:val="0B5F6E5D"/>
    <w:rsid w:val="0BD95AE1"/>
    <w:rsid w:val="0C1C61E1"/>
    <w:rsid w:val="0E016BCE"/>
    <w:rsid w:val="0F525467"/>
    <w:rsid w:val="0F8B024A"/>
    <w:rsid w:val="10765DAF"/>
    <w:rsid w:val="114E554D"/>
    <w:rsid w:val="12B23BCF"/>
    <w:rsid w:val="12EA0D64"/>
    <w:rsid w:val="13392E6D"/>
    <w:rsid w:val="141041EA"/>
    <w:rsid w:val="144C30DB"/>
    <w:rsid w:val="14576AE2"/>
    <w:rsid w:val="14764DB5"/>
    <w:rsid w:val="1566708C"/>
    <w:rsid w:val="176743D6"/>
    <w:rsid w:val="18650326"/>
    <w:rsid w:val="197A336A"/>
    <w:rsid w:val="19E57B15"/>
    <w:rsid w:val="1A134E88"/>
    <w:rsid w:val="1A5D4B06"/>
    <w:rsid w:val="1B545DD1"/>
    <w:rsid w:val="1C1E5D3E"/>
    <w:rsid w:val="1D4961E3"/>
    <w:rsid w:val="1E02135B"/>
    <w:rsid w:val="1F8B4261"/>
    <w:rsid w:val="1F9B7FFA"/>
    <w:rsid w:val="2014062E"/>
    <w:rsid w:val="20736888"/>
    <w:rsid w:val="21C65381"/>
    <w:rsid w:val="22C20E17"/>
    <w:rsid w:val="23917DB2"/>
    <w:rsid w:val="23C925DD"/>
    <w:rsid w:val="247F06C6"/>
    <w:rsid w:val="24E56C29"/>
    <w:rsid w:val="25474356"/>
    <w:rsid w:val="264A3505"/>
    <w:rsid w:val="27DF4678"/>
    <w:rsid w:val="28882F1E"/>
    <w:rsid w:val="295419DA"/>
    <w:rsid w:val="2A947DE8"/>
    <w:rsid w:val="2B345733"/>
    <w:rsid w:val="2B3F72B2"/>
    <w:rsid w:val="2B4F306B"/>
    <w:rsid w:val="2CE03230"/>
    <w:rsid w:val="2DC34503"/>
    <w:rsid w:val="2E6D0438"/>
    <w:rsid w:val="2F6621DF"/>
    <w:rsid w:val="303710CE"/>
    <w:rsid w:val="30396A8B"/>
    <w:rsid w:val="30761D31"/>
    <w:rsid w:val="308568A9"/>
    <w:rsid w:val="30BE3A29"/>
    <w:rsid w:val="31EC2B3A"/>
    <w:rsid w:val="32491D2C"/>
    <w:rsid w:val="357339D9"/>
    <w:rsid w:val="35A10BB2"/>
    <w:rsid w:val="36273A23"/>
    <w:rsid w:val="36310C28"/>
    <w:rsid w:val="368461D9"/>
    <w:rsid w:val="376A5776"/>
    <w:rsid w:val="38C9453B"/>
    <w:rsid w:val="3AE31128"/>
    <w:rsid w:val="3CA45F55"/>
    <w:rsid w:val="3CED5BAF"/>
    <w:rsid w:val="3D1614A1"/>
    <w:rsid w:val="3D38754C"/>
    <w:rsid w:val="3E5759FF"/>
    <w:rsid w:val="3ED734A6"/>
    <w:rsid w:val="3F5546BC"/>
    <w:rsid w:val="422C2522"/>
    <w:rsid w:val="42AC253D"/>
    <w:rsid w:val="43266FB8"/>
    <w:rsid w:val="43AC0714"/>
    <w:rsid w:val="45E5452A"/>
    <w:rsid w:val="467A24AA"/>
    <w:rsid w:val="46A86D90"/>
    <w:rsid w:val="46D90081"/>
    <w:rsid w:val="4701694A"/>
    <w:rsid w:val="47275B26"/>
    <w:rsid w:val="47B36DD3"/>
    <w:rsid w:val="48A20BD5"/>
    <w:rsid w:val="48C63DF7"/>
    <w:rsid w:val="4A211593"/>
    <w:rsid w:val="4A380165"/>
    <w:rsid w:val="4C1134F9"/>
    <w:rsid w:val="4D7467B7"/>
    <w:rsid w:val="4E0C3F18"/>
    <w:rsid w:val="4E89472F"/>
    <w:rsid w:val="4EBC6B68"/>
    <w:rsid w:val="4F71072F"/>
    <w:rsid w:val="4FAD5B31"/>
    <w:rsid w:val="523773C7"/>
    <w:rsid w:val="545123F3"/>
    <w:rsid w:val="5638192A"/>
    <w:rsid w:val="574122DC"/>
    <w:rsid w:val="576D087E"/>
    <w:rsid w:val="576F342B"/>
    <w:rsid w:val="577069D1"/>
    <w:rsid w:val="57835EA0"/>
    <w:rsid w:val="596C02F9"/>
    <w:rsid w:val="59BC4ED0"/>
    <w:rsid w:val="59D26DFF"/>
    <w:rsid w:val="5AEC74F8"/>
    <w:rsid w:val="5B7079CB"/>
    <w:rsid w:val="5C7143C6"/>
    <w:rsid w:val="5CC8203E"/>
    <w:rsid w:val="5D5C1E8F"/>
    <w:rsid w:val="5D956F8F"/>
    <w:rsid w:val="5DF77DE0"/>
    <w:rsid w:val="5E4A6AD5"/>
    <w:rsid w:val="60A93A22"/>
    <w:rsid w:val="60C3026A"/>
    <w:rsid w:val="629C6943"/>
    <w:rsid w:val="629F20B6"/>
    <w:rsid w:val="62A81BE8"/>
    <w:rsid w:val="62B870A2"/>
    <w:rsid w:val="638C4A5F"/>
    <w:rsid w:val="639221EC"/>
    <w:rsid w:val="639A253E"/>
    <w:rsid w:val="660C196D"/>
    <w:rsid w:val="6648015B"/>
    <w:rsid w:val="66BD4EB0"/>
    <w:rsid w:val="676A48B2"/>
    <w:rsid w:val="67B54588"/>
    <w:rsid w:val="68447078"/>
    <w:rsid w:val="69862E6A"/>
    <w:rsid w:val="69A17C70"/>
    <w:rsid w:val="69FA2796"/>
    <w:rsid w:val="6B046F2A"/>
    <w:rsid w:val="6BE50B5D"/>
    <w:rsid w:val="6BF46DFE"/>
    <w:rsid w:val="6CC668DB"/>
    <w:rsid w:val="6CEE7C83"/>
    <w:rsid w:val="6D2677FC"/>
    <w:rsid w:val="6D78120A"/>
    <w:rsid w:val="6DB11FE5"/>
    <w:rsid w:val="6E6F0038"/>
    <w:rsid w:val="6FA50228"/>
    <w:rsid w:val="6FB3012E"/>
    <w:rsid w:val="6FBD2ED4"/>
    <w:rsid w:val="6FDB386D"/>
    <w:rsid w:val="70AC7FE9"/>
    <w:rsid w:val="70B043B6"/>
    <w:rsid w:val="711E0693"/>
    <w:rsid w:val="72374BF5"/>
    <w:rsid w:val="729D729D"/>
    <w:rsid w:val="73E71E91"/>
    <w:rsid w:val="74094628"/>
    <w:rsid w:val="74887764"/>
    <w:rsid w:val="74D63C4F"/>
    <w:rsid w:val="76D7666E"/>
    <w:rsid w:val="78A4596C"/>
    <w:rsid w:val="791259C0"/>
    <w:rsid w:val="7B1A355F"/>
    <w:rsid w:val="7B362707"/>
    <w:rsid w:val="7B5E33BF"/>
    <w:rsid w:val="7C0323A6"/>
    <w:rsid w:val="7D355BFB"/>
    <w:rsid w:val="7D5C0394"/>
    <w:rsid w:val="7D726ADF"/>
    <w:rsid w:val="7DB232C1"/>
    <w:rsid w:val="7E28603C"/>
    <w:rsid w:val="7E8A5D41"/>
    <w:rsid w:val="7ED55D68"/>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B0F82"/>
  <w15:docId w15:val="{E30611B3-A4B7-4FDE-839F-102B5677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semiHidden/>
    <w:unhideWhenUsed/>
    <w:qFormat/>
    <w:pPr>
      <w:ind w:left="283" w:hanging="283"/>
      <w:contextualSpacing/>
    </w:pPr>
  </w:style>
  <w:style w:type="paragraph" w:styleId="a4">
    <w:name w:val="caption"/>
    <w:next w:val="a5"/>
    <w:link w:val="a6"/>
    <w:qFormat/>
    <w:pPr>
      <w:spacing w:before="120" w:after="120"/>
      <w:ind w:left="2438" w:hanging="1134"/>
    </w:pPr>
    <w:rPr>
      <w:rFonts w:ascii="Arial" w:eastAsia="Times New Roman" w:hAnsi="Arial"/>
      <w:kern w:val="20"/>
      <w:lang w:eastAsia="en-US"/>
    </w:rPr>
  </w:style>
  <w:style w:type="paragraph" w:styleId="a5">
    <w:name w:val="Body Text"/>
    <w:basedOn w:val="a"/>
    <w:link w:val="a7"/>
    <w:uiPriority w:val="99"/>
    <w:semiHidden/>
    <w:unhideWhenUsed/>
    <w:qFormat/>
  </w:style>
  <w:style w:type="paragraph" w:styleId="a8">
    <w:name w:val="annotation text"/>
    <w:basedOn w:val="a"/>
    <w:link w:val="a9"/>
    <w:qFormat/>
  </w:style>
  <w:style w:type="paragraph" w:styleId="aa">
    <w:name w:val="Balloon Text"/>
    <w:basedOn w:val="a"/>
    <w:link w:val="ab"/>
    <w:uiPriority w:val="99"/>
    <w:semiHidden/>
    <w:unhideWhenUsed/>
    <w:qFormat/>
    <w:pPr>
      <w:spacing w:after="0"/>
    </w:pPr>
    <w:rPr>
      <w:rFonts w:ascii="Segoe UI" w:hAnsi="Segoe UI" w:cs="Segoe UI"/>
      <w:sz w:val="18"/>
      <w:szCs w:val="18"/>
    </w:rPr>
  </w:style>
  <w:style w:type="paragraph" w:styleId="ac">
    <w:name w:val="footer"/>
    <w:basedOn w:val="ad"/>
    <w:link w:val="ae"/>
    <w:uiPriority w:val="99"/>
    <w:qFormat/>
    <w:pPr>
      <w:widowControl w:val="0"/>
      <w:jc w:val="center"/>
    </w:pPr>
    <w:rPr>
      <w:rFonts w:cs="Arial"/>
      <w:b/>
      <w:bCs/>
      <w:i/>
      <w:iCs/>
      <w:sz w:val="18"/>
      <w:szCs w:val="18"/>
      <w:lang w:val="en-US"/>
    </w:rPr>
  </w:style>
  <w:style w:type="paragraph" w:styleId="ad">
    <w:name w:val="header"/>
    <w:basedOn w:val="a"/>
    <w:link w:val="af"/>
    <w:uiPriority w:val="99"/>
    <w:unhideWhenUsed/>
    <w:qFormat/>
    <w:pPr>
      <w:tabs>
        <w:tab w:val="center" w:pos="4513"/>
        <w:tab w:val="right" w:pos="9026"/>
      </w:tabs>
      <w:spacing w:after="0"/>
    </w:pPr>
  </w:style>
  <w:style w:type="paragraph" w:styleId="af0">
    <w:name w:val="Normal (Web)"/>
    <w:basedOn w:val="a"/>
    <w:uiPriority w:val="99"/>
    <w:semiHidden/>
    <w:unhideWhenUsed/>
    <w:qFormat/>
    <w:pPr>
      <w:spacing w:beforeAutospacing="1" w:after="0" w:afterAutospacing="1"/>
      <w:jc w:val="left"/>
    </w:pPr>
    <w:rPr>
      <w:sz w:val="24"/>
      <w:lang w:val="en-US"/>
    </w:rPr>
  </w:style>
  <w:style w:type="paragraph" w:styleId="af1">
    <w:name w:val="annotation subject"/>
    <w:basedOn w:val="a8"/>
    <w:next w:val="a8"/>
    <w:link w:val="af2"/>
    <w:uiPriority w:val="99"/>
    <w:semiHidden/>
    <w:unhideWhenUsed/>
    <w:qFormat/>
    <w:rPr>
      <w:b/>
      <w:bCs/>
    </w:rPr>
  </w:style>
  <w:style w:type="table" w:styleId="af3">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emiHidden/>
    <w:qFormat/>
  </w:style>
  <w:style w:type="character" w:styleId="af5">
    <w:name w:val="Hyperlink"/>
    <w:uiPriority w:val="99"/>
    <w:qFormat/>
    <w:rPr>
      <w:color w:val="0000FF"/>
      <w:u w:val="single"/>
      <w:lang w:val="en-GB"/>
    </w:rPr>
  </w:style>
  <w:style w:type="character" w:styleId="af6">
    <w:name w:val="annotation reference"/>
    <w:qFormat/>
    <w:rPr>
      <w:sz w:val="16"/>
      <w:szCs w:val="16"/>
    </w:rPr>
  </w:style>
  <w:style w:type="character" w:customStyle="1" w:styleId="10">
    <w:name w:val="标题 1 字符"/>
    <w:basedOn w:val="a0"/>
    <w:link w:val="1"/>
    <w:qFormat/>
    <w:rPr>
      <w:rFonts w:ascii="Arial" w:eastAsia="Times New Roman" w:hAnsi="Arial" w:cs="Arial"/>
      <w:sz w:val="36"/>
      <w:szCs w:val="36"/>
      <w:lang w:val="en-GB" w:eastAsia="zh-CN"/>
    </w:rPr>
  </w:style>
  <w:style w:type="character" w:customStyle="1" w:styleId="20">
    <w:name w:val="标题 2 字符"/>
    <w:basedOn w:val="a0"/>
    <w:link w:val="2"/>
    <w:qFormat/>
    <w:rPr>
      <w:rFonts w:ascii="Arial" w:eastAsia="Times New Roman" w:hAnsi="Arial" w:cs="Arial"/>
      <w:sz w:val="32"/>
      <w:szCs w:val="32"/>
      <w:lang w:val="en-GB" w:eastAsia="zh-CN"/>
    </w:rPr>
  </w:style>
  <w:style w:type="character" w:customStyle="1" w:styleId="30">
    <w:name w:val="标题 3 字符"/>
    <w:basedOn w:val="a0"/>
    <w:link w:val="3"/>
    <w:qFormat/>
    <w:rPr>
      <w:rFonts w:ascii="Arial" w:eastAsia="Times New Roman" w:hAnsi="Arial" w:cs="Arial"/>
      <w:sz w:val="28"/>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Arial" w:eastAsia="Times New Roman" w:hAnsi="Arial" w:cs="Arial"/>
      <w:sz w:val="20"/>
      <w:szCs w:val="20"/>
      <w:lang w:val="en-GB" w:eastAsia="zh-CN"/>
    </w:rPr>
  </w:style>
  <w:style w:type="character" w:customStyle="1" w:styleId="70">
    <w:name w:val="标题 7 字符"/>
    <w:basedOn w:val="a0"/>
    <w:link w:val="7"/>
    <w:qFormat/>
    <w:rPr>
      <w:rFonts w:ascii="Arial" w:eastAsia="Times New Roman" w:hAnsi="Arial" w:cs="Arial"/>
      <w:sz w:val="20"/>
      <w:szCs w:val="20"/>
      <w:lang w:val="en-GB" w:eastAsia="zh-CN"/>
    </w:rPr>
  </w:style>
  <w:style w:type="character" w:customStyle="1" w:styleId="80">
    <w:name w:val="标题 8 字符"/>
    <w:basedOn w:val="a0"/>
    <w:link w:val="8"/>
    <w:qFormat/>
    <w:rPr>
      <w:rFonts w:ascii="Arial" w:eastAsia="Times New Roman" w:hAnsi="Arial" w:cs="Arial"/>
      <w:sz w:val="20"/>
      <w:szCs w:val="20"/>
      <w:lang w:val="en-GB" w:eastAsia="zh-CN"/>
    </w:rPr>
  </w:style>
  <w:style w:type="character" w:customStyle="1" w:styleId="90">
    <w:name w:val="标题 9 字符"/>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e">
    <w:name w:val="页脚 字符"/>
    <w:basedOn w:val="a0"/>
    <w:link w:val="ac"/>
    <w:uiPriority w:val="99"/>
    <w:qFormat/>
    <w:rPr>
      <w:rFonts w:ascii="Arial" w:eastAsia="Times New Roman" w:hAnsi="Arial" w:cs="Arial"/>
      <w:b/>
      <w:bCs/>
      <w:i/>
      <w:iCs/>
      <w:sz w:val="18"/>
      <w:szCs w:val="18"/>
      <w:lang w:val="en-US" w:eastAsia="zh-CN"/>
    </w:rPr>
  </w:style>
  <w:style w:type="character" w:customStyle="1" w:styleId="a9">
    <w:name w:val="批注文字 字符"/>
    <w:basedOn w:val="a0"/>
    <w:link w:val="a8"/>
    <w:qFormat/>
    <w:rPr>
      <w:rFonts w:ascii="Arial" w:eastAsia="Times New Roman" w:hAnsi="Arial" w:cs="Times New Roman"/>
      <w:sz w:val="20"/>
      <w:szCs w:val="20"/>
      <w:lang w:val="en-GB" w:eastAsia="zh-CN"/>
    </w:rPr>
  </w:style>
  <w:style w:type="paragraph" w:customStyle="1" w:styleId="B1">
    <w:name w:val="B1"/>
    <w:basedOn w:val="a3"/>
    <w:link w:val="B1Char1"/>
    <w:qFormat/>
    <w:pPr>
      <w:spacing w:after="180"/>
      <w:ind w:left="568" w:hanging="284"/>
      <w:contextualSpacing w:val="0"/>
      <w:jc w:val="left"/>
    </w:pPr>
    <w:rPr>
      <w:lang w:eastAsia="en-US"/>
    </w:rPr>
  </w:style>
  <w:style w:type="paragraph" w:styleId="af7">
    <w:name w:val="List Paragraph"/>
    <w:basedOn w:val="a"/>
    <w:link w:val="af8"/>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5"/>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f">
    <w:name w:val="页眉 字符"/>
    <w:basedOn w:val="a0"/>
    <w:link w:val="ad"/>
    <w:uiPriority w:val="99"/>
    <w:qFormat/>
    <w:rPr>
      <w:rFonts w:ascii="Arial" w:eastAsia="Times New Roman" w:hAnsi="Arial" w:cs="Times New Roman"/>
      <w:sz w:val="20"/>
      <w:szCs w:val="20"/>
      <w:lang w:val="en-GB" w:eastAsia="zh-CN"/>
    </w:rPr>
  </w:style>
  <w:style w:type="character" w:customStyle="1" w:styleId="a7">
    <w:name w:val="正文文本 字符"/>
    <w:basedOn w:val="a0"/>
    <w:link w:val="a5"/>
    <w:uiPriority w:val="99"/>
    <w:semiHidden/>
    <w:qFormat/>
    <w:rPr>
      <w:rFonts w:ascii="Arial" w:eastAsia="Times New Roman" w:hAnsi="Arial" w:cs="Times New Roman"/>
      <w:sz w:val="20"/>
      <w:szCs w:val="20"/>
      <w:lang w:val="en-GB" w:eastAsia="zh-CN"/>
    </w:rPr>
  </w:style>
  <w:style w:type="character" w:customStyle="1" w:styleId="ab">
    <w:name w:val="批注框文本 字符"/>
    <w:basedOn w:val="a0"/>
    <w:link w:val="aa"/>
    <w:uiPriority w:val="99"/>
    <w:semiHidden/>
    <w:qFormat/>
    <w:rPr>
      <w:rFonts w:ascii="Segoe UI" w:eastAsia="Times New Roman" w:hAnsi="Segoe UI" w:cs="Segoe UI"/>
      <w:sz w:val="18"/>
      <w:szCs w:val="18"/>
      <w:lang w:val="en-GB" w:eastAsia="zh-CN"/>
    </w:rPr>
  </w:style>
  <w:style w:type="character" w:customStyle="1" w:styleId="af2">
    <w:name w:val="批注主题 字符"/>
    <w:basedOn w:val="a9"/>
    <w:link w:val="af1"/>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8">
    <w:name w:val="列出段落 字符"/>
    <w:link w:val="af7"/>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6">
    <w:name w:val="题注 字符"/>
    <w:basedOn w:val="a0"/>
    <w:link w:val="a4"/>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rPr>
  </w:style>
  <w:style w:type="paragraph" w:customStyle="1" w:styleId="Reference">
    <w:name w:val="Reference"/>
    <w:basedOn w:val="a5"/>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5"/>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TH">
    <w:name w:val="TH"/>
    <w:basedOn w:val="a"/>
    <w:qFormat/>
    <w:pPr>
      <w:keepNext/>
      <w:keepLines/>
      <w:spacing w:before="60"/>
      <w:jc w:val="center"/>
    </w:pPr>
    <w:rPr>
      <w:b/>
    </w:rPr>
  </w:style>
  <w:style w:type="paragraph" w:customStyle="1" w:styleId="B2">
    <w:name w:val="B2"/>
    <w:basedOn w:val="21"/>
    <w:qFormat/>
  </w:style>
  <w:style w:type="paragraph" w:customStyle="1" w:styleId="B3">
    <w:name w:val="B3"/>
    <w:basedOn w:val="3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E86E3B9-6885-4035-9013-D04ACC3E6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1785</Words>
  <Characters>10177</Characters>
  <Application>Microsoft Office Word</Application>
  <DocSecurity>0</DocSecurity>
  <Lines>84</Lines>
  <Paragraphs>23</Paragraphs>
  <ScaleCrop>false</ScaleCrop>
  <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China Unicom</cp:lastModifiedBy>
  <cp:revision>16</cp:revision>
  <dcterms:created xsi:type="dcterms:W3CDTF">2021-07-19T06:20:00Z</dcterms:created>
  <dcterms:modified xsi:type="dcterms:W3CDTF">2024-04-08T07:30:00Z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